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AF2B0" w14:textId="77777777" w:rsidR="00C436E9" w:rsidRDefault="00C436E9" w:rsidP="006074CA">
      <w:pPr>
        <w:spacing w:after="120"/>
        <w:jc w:val="center"/>
        <w:rPr>
          <w:rFonts w:ascii="Proxima Nova Rg" w:hAnsi="Proxima Nova Rg"/>
          <w:b/>
          <w:sz w:val="40"/>
          <w:szCs w:val="40"/>
        </w:rPr>
      </w:pPr>
    </w:p>
    <w:p w14:paraId="5BE4C11B" w14:textId="77777777" w:rsidR="006E2DFB" w:rsidRDefault="006E2DFB" w:rsidP="004A64C8">
      <w:pPr>
        <w:spacing w:after="120"/>
        <w:jc w:val="center"/>
        <w:rPr>
          <w:b/>
          <w:bCs/>
          <w:color w:val="000000"/>
          <w:sz w:val="40"/>
          <w:szCs w:val="40"/>
          <w:lang w:val="fr-FR"/>
        </w:rPr>
      </w:pPr>
      <w:r w:rsidRPr="004A6CBB">
        <w:rPr>
          <w:b/>
          <w:bCs/>
          <w:color w:val="000000"/>
          <w:sz w:val="40"/>
          <w:szCs w:val="40"/>
          <w:lang w:val="fr-FR"/>
        </w:rPr>
        <w:t xml:space="preserve">République </w:t>
      </w:r>
      <w:r w:rsidRPr="006F6454">
        <w:rPr>
          <w:rFonts w:ascii="Proxima Nova Rg" w:hAnsi="Proxima Nova Rg"/>
          <w:b/>
          <w:sz w:val="40"/>
          <w:szCs w:val="40"/>
          <w:lang w:val="fr-FR"/>
        </w:rPr>
        <w:t>islamique</w:t>
      </w:r>
      <w:r w:rsidRPr="004A6CBB">
        <w:rPr>
          <w:b/>
          <w:bCs/>
          <w:color w:val="000000"/>
          <w:sz w:val="40"/>
          <w:szCs w:val="40"/>
          <w:lang w:val="fr-FR"/>
        </w:rPr>
        <w:t xml:space="preserve"> de Mauritanie</w:t>
      </w:r>
    </w:p>
    <w:p w14:paraId="56950B13" w14:textId="77777777" w:rsidR="00C436E9" w:rsidRPr="006F6454" w:rsidRDefault="00C436E9" w:rsidP="006074CA">
      <w:pPr>
        <w:spacing w:after="120"/>
        <w:jc w:val="center"/>
        <w:rPr>
          <w:rFonts w:ascii="Proxima Nova Rg" w:hAnsi="Proxima Nova Rg"/>
          <w:b/>
          <w:sz w:val="40"/>
          <w:szCs w:val="40"/>
          <w:lang w:val="fr-FR"/>
        </w:rPr>
      </w:pPr>
    </w:p>
    <w:p w14:paraId="7D22DB0E" w14:textId="77777777" w:rsidR="00C436E9" w:rsidRPr="006F6454" w:rsidRDefault="00C436E9" w:rsidP="006074CA">
      <w:pPr>
        <w:spacing w:after="120"/>
        <w:jc w:val="center"/>
        <w:rPr>
          <w:rFonts w:ascii="Proxima Nova Rg" w:hAnsi="Proxima Nova Rg"/>
          <w:b/>
          <w:sz w:val="40"/>
          <w:szCs w:val="40"/>
          <w:lang w:val="fr-FR"/>
        </w:rPr>
      </w:pPr>
    </w:p>
    <w:p w14:paraId="324A984E" w14:textId="77777777" w:rsidR="00D63CD2" w:rsidRPr="006F6454" w:rsidRDefault="00D63CD2" w:rsidP="00D63CD2">
      <w:pPr>
        <w:jc w:val="center"/>
        <w:rPr>
          <w:rFonts w:ascii="Proxima Nova Rg" w:hAnsi="Proxima Nova Rg"/>
          <w:b/>
          <w:sz w:val="40"/>
          <w:szCs w:val="40"/>
          <w:lang w:val="fr-FR"/>
        </w:rPr>
      </w:pPr>
    </w:p>
    <w:p w14:paraId="5E44D324" w14:textId="75B6FBD8" w:rsidR="00D63CD2" w:rsidRPr="006E4B7A" w:rsidRDefault="002F4DD7" w:rsidP="00D63CD2">
      <w:pPr>
        <w:jc w:val="center"/>
        <w:rPr>
          <w:rFonts w:ascii="Corbel" w:hAnsi="Corbel"/>
          <w:b/>
          <w:bCs/>
          <w:sz w:val="44"/>
          <w:szCs w:val="44"/>
          <w:lang w:val="fr-FR"/>
        </w:rPr>
      </w:pPr>
      <w:r w:rsidRPr="006E4B7A">
        <w:rPr>
          <w:rFonts w:ascii="Proxima Nova Rg" w:hAnsi="Proxima Nova Rg"/>
          <w:b/>
          <w:sz w:val="40"/>
          <w:szCs w:val="40"/>
          <w:lang w:val="fr-FR"/>
        </w:rPr>
        <w:t>Don de Préparation pour</w:t>
      </w:r>
    </w:p>
    <w:p w14:paraId="1C19CD34" w14:textId="77777777" w:rsidR="00122EF9" w:rsidRDefault="00122EF9" w:rsidP="00D63CD2">
      <w:pPr>
        <w:jc w:val="center"/>
        <w:rPr>
          <w:b/>
          <w:bCs/>
          <w:color w:val="000000"/>
          <w:sz w:val="44"/>
          <w:szCs w:val="44"/>
          <w:lang w:val="fr-FR"/>
        </w:rPr>
      </w:pPr>
    </w:p>
    <w:p w14:paraId="5649C39F" w14:textId="2F32395A" w:rsidR="00122EF9" w:rsidRDefault="006E4B7A" w:rsidP="00D63CD2">
      <w:pPr>
        <w:jc w:val="center"/>
        <w:rPr>
          <w:rFonts w:ascii="Corbel" w:hAnsi="Corbel"/>
          <w:b/>
          <w:bCs/>
          <w:sz w:val="44"/>
          <w:szCs w:val="44"/>
          <w:lang w:val="fr-FR"/>
        </w:rPr>
      </w:pPr>
      <w:r w:rsidRPr="004A6CBB">
        <w:rPr>
          <w:b/>
          <w:bCs/>
          <w:color w:val="000000"/>
          <w:sz w:val="44"/>
          <w:szCs w:val="44"/>
          <w:lang w:val="fr-FR"/>
        </w:rPr>
        <w:t xml:space="preserve">Améliorer la </w:t>
      </w:r>
      <w:r w:rsidR="00F937F4">
        <w:rPr>
          <w:b/>
          <w:bCs/>
          <w:color w:val="000000"/>
          <w:sz w:val="44"/>
          <w:szCs w:val="44"/>
          <w:lang w:val="fr-FR"/>
        </w:rPr>
        <w:t>Q</w:t>
      </w:r>
      <w:r w:rsidRPr="004A6CBB">
        <w:rPr>
          <w:b/>
          <w:bCs/>
          <w:color w:val="000000"/>
          <w:sz w:val="44"/>
          <w:szCs w:val="44"/>
          <w:lang w:val="fr-FR"/>
        </w:rPr>
        <w:t xml:space="preserve">ualité, les </w:t>
      </w:r>
      <w:r w:rsidR="00F937F4">
        <w:rPr>
          <w:b/>
          <w:bCs/>
          <w:color w:val="000000"/>
          <w:sz w:val="44"/>
          <w:szCs w:val="44"/>
          <w:lang w:val="fr-FR"/>
        </w:rPr>
        <w:t>R</w:t>
      </w:r>
      <w:r w:rsidRPr="004A6CBB">
        <w:rPr>
          <w:b/>
          <w:bCs/>
          <w:color w:val="000000"/>
          <w:sz w:val="44"/>
          <w:szCs w:val="44"/>
          <w:lang w:val="fr-FR"/>
        </w:rPr>
        <w:t xml:space="preserve">ésultats </w:t>
      </w:r>
      <w:r w:rsidR="00C40A66">
        <w:rPr>
          <w:b/>
          <w:bCs/>
          <w:color w:val="000000"/>
          <w:sz w:val="44"/>
          <w:szCs w:val="44"/>
          <w:lang w:val="fr-FR"/>
        </w:rPr>
        <w:t>et l’</w:t>
      </w:r>
      <w:r w:rsidR="00F937F4">
        <w:rPr>
          <w:b/>
          <w:bCs/>
          <w:color w:val="000000"/>
          <w:sz w:val="44"/>
          <w:szCs w:val="44"/>
          <w:lang w:val="fr-FR"/>
        </w:rPr>
        <w:t>A</w:t>
      </w:r>
      <w:r w:rsidR="00D00425">
        <w:rPr>
          <w:b/>
          <w:bCs/>
          <w:color w:val="000000"/>
          <w:sz w:val="44"/>
          <w:szCs w:val="44"/>
          <w:lang w:val="fr-FR"/>
        </w:rPr>
        <w:t>ccès</w:t>
      </w:r>
      <w:r w:rsidR="00C40A66">
        <w:rPr>
          <w:b/>
          <w:bCs/>
          <w:color w:val="000000"/>
          <w:sz w:val="44"/>
          <w:szCs w:val="44"/>
          <w:lang w:val="fr-FR"/>
        </w:rPr>
        <w:t xml:space="preserve"> </w:t>
      </w:r>
      <w:r w:rsidR="00D00425">
        <w:rPr>
          <w:b/>
          <w:bCs/>
          <w:color w:val="000000"/>
          <w:sz w:val="44"/>
          <w:szCs w:val="44"/>
          <w:lang w:val="fr-FR"/>
        </w:rPr>
        <w:t xml:space="preserve">à </w:t>
      </w:r>
      <w:r w:rsidRPr="004A6CBB">
        <w:rPr>
          <w:b/>
          <w:bCs/>
          <w:color w:val="000000"/>
          <w:sz w:val="44"/>
          <w:szCs w:val="44"/>
          <w:lang w:val="fr-FR"/>
        </w:rPr>
        <w:t>l'</w:t>
      </w:r>
      <w:r w:rsidR="00F937F4">
        <w:rPr>
          <w:b/>
          <w:bCs/>
          <w:color w:val="000000"/>
          <w:sz w:val="44"/>
          <w:szCs w:val="44"/>
          <w:lang w:val="fr-FR"/>
        </w:rPr>
        <w:t>E</w:t>
      </w:r>
      <w:r w:rsidRPr="004A6CBB">
        <w:rPr>
          <w:b/>
          <w:bCs/>
          <w:color w:val="000000"/>
          <w:sz w:val="44"/>
          <w:szCs w:val="44"/>
          <w:lang w:val="fr-FR"/>
        </w:rPr>
        <w:t xml:space="preserve">ducation </w:t>
      </w:r>
      <w:r w:rsidR="00D00425">
        <w:rPr>
          <w:b/>
          <w:bCs/>
          <w:color w:val="000000"/>
          <w:sz w:val="44"/>
          <w:szCs w:val="44"/>
          <w:lang w:val="fr-FR"/>
        </w:rPr>
        <w:t>pour tous</w:t>
      </w:r>
      <w:r w:rsidR="009D283C">
        <w:rPr>
          <w:b/>
          <w:bCs/>
          <w:color w:val="000000"/>
          <w:sz w:val="44"/>
          <w:szCs w:val="44"/>
          <w:lang w:val="fr-FR"/>
        </w:rPr>
        <w:t xml:space="preserve"> en Mauritanie </w:t>
      </w:r>
    </w:p>
    <w:p w14:paraId="1164F9DA" w14:textId="407B53C7" w:rsidR="00D63CD2" w:rsidRPr="006E4B7A" w:rsidRDefault="00D63CD2" w:rsidP="00D63CD2">
      <w:pPr>
        <w:jc w:val="center"/>
        <w:rPr>
          <w:rFonts w:ascii="Corbel" w:hAnsi="Corbel"/>
          <w:b/>
          <w:bCs/>
          <w:sz w:val="44"/>
          <w:szCs w:val="44"/>
          <w:lang w:val="fr-FR"/>
        </w:rPr>
      </w:pPr>
      <w:r w:rsidRPr="006E4B7A">
        <w:rPr>
          <w:rFonts w:ascii="Corbel" w:hAnsi="Corbel"/>
          <w:b/>
          <w:bCs/>
          <w:sz w:val="44"/>
          <w:szCs w:val="44"/>
          <w:lang w:val="fr-FR"/>
        </w:rPr>
        <w:t>(IQRAA-P509243)</w:t>
      </w:r>
    </w:p>
    <w:p w14:paraId="0D14FF1E" w14:textId="77777777" w:rsidR="00C436E9" w:rsidRPr="006E4B7A" w:rsidRDefault="00C436E9" w:rsidP="006074CA">
      <w:pPr>
        <w:spacing w:after="120"/>
        <w:jc w:val="center"/>
        <w:rPr>
          <w:rFonts w:ascii="Proxima Nova Rg" w:hAnsi="Proxima Nova Rg"/>
          <w:b/>
          <w:sz w:val="40"/>
          <w:szCs w:val="40"/>
          <w:lang w:val="fr-FR"/>
        </w:rPr>
      </w:pPr>
    </w:p>
    <w:p w14:paraId="05ADA83B" w14:textId="77777777" w:rsidR="00C436E9" w:rsidRPr="006E4B7A" w:rsidRDefault="00C436E9" w:rsidP="006074CA">
      <w:pPr>
        <w:spacing w:after="120"/>
        <w:jc w:val="center"/>
        <w:rPr>
          <w:rFonts w:ascii="Proxima Nova Rg" w:hAnsi="Proxima Nova Rg"/>
          <w:b/>
          <w:sz w:val="40"/>
          <w:szCs w:val="40"/>
          <w:lang w:val="fr-FR"/>
        </w:rPr>
      </w:pPr>
    </w:p>
    <w:p w14:paraId="26728B3C" w14:textId="77777777" w:rsidR="00C436E9" w:rsidRPr="006E4B7A" w:rsidRDefault="00C436E9" w:rsidP="006074CA">
      <w:pPr>
        <w:spacing w:after="120"/>
        <w:jc w:val="center"/>
        <w:rPr>
          <w:rFonts w:ascii="Proxima Nova Rg" w:hAnsi="Proxima Nova Rg"/>
          <w:b/>
          <w:sz w:val="40"/>
          <w:szCs w:val="40"/>
          <w:lang w:val="fr-FR"/>
        </w:rPr>
      </w:pPr>
    </w:p>
    <w:p w14:paraId="20343A73" w14:textId="77777777" w:rsidR="00C436E9" w:rsidRPr="006E4B7A" w:rsidRDefault="00C436E9" w:rsidP="006074CA">
      <w:pPr>
        <w:spacing w:after="120"/>
        <w:jc w:val="center"/>
        <w:rPr>
          <w:rFonts w:ascii="Proxima Nova Rg" w:hAnsi="Proxima Nova Rg"/>
          <w:b/>
          <w:sz w:val="40"/>
          <w:szCs w:val="40"/>
          <w:lang w:val="fr-FR"/>
        </w:rPr>
      </w:pPr>
    </w:p>
    <w:p w14:paraId="28A27472" w14:textId="06659D4A" w:rsidR="006074CA" w:rsidRPr="00E52DC7" w:rsidRDefault="00122EF9" w:rsidP="006074CA">
      <w:pPr>
        <w:spacing w:after="120"/>
        <w:jc w:val="center"/>
        <w:rPr>
          <w:rFonts w:ascii="Proxima Nova Rg" w:hAnsi="Proxima Nova Rg"/>
          <w:b/>
          <w:sz w:val="40"/>
          <w:szCs w:val="40"/>
          <w:lang w:val="fr-FR"/>
        </w:rPr>
      </w:pPr>
      <w:r w:rsidRPr="00E52DC7">
        <w:rPr>
          <w:rFonts w:ascii="Proxima Nova Rg" w:hAnsi="Proxima Nova Rg"/>
          <w:b/>
          <w:sz w:val="40"/>
          <w:szCs w:val="40"/>
          <w:lang w:val="fr-FR"/>
        </w:rPr>
        <w:t>PLAN D’ENGAGEMENT ENVIRONNEMENTAL ET SOCIAL</w:t>
      </w:r>
      <w:r w:rsidR="006074CA" w:rsidRPr="00E52DC7">
        <w:rPr>
          <w:rFonts w:ascii="Proxima Nova Rg" w:hAnsi="Proxima Nova Rg"/>
          <w:b/>
          <w:sz w:val="40"/>
          <w:szCs w:val="40"/>
          <w:lang w:val="fr-FR"/>
        </w:rPr>
        <w:t xml:space="preserve"> (</w:t>
      </w:r>
      <w:r w:rsidR="00E52DC7">
        <w:rPr>
          <w:rFonts w:ascii="Proxima Nova Rg" w:hAnsi="Proxima Nova Rg"/>
          <w:b/>
          <w:sz w:val="40"/>
          <w:szCs w:val="40"/>
          <w:lang w:val="fr-FR"/>
        </w:rPr>
        <w:t>PEES</w:t>
      </w:r>
      <w:r w:rsidR="006074CA" w:rsidRPr="00E52DC7">
        <w:rPr>
          <w:rFonts w:ascii="Proxima Nova Rg" w:hAnsi="Proxima Nova Rg"/>
          <w:b/>
          <w:sz w:val="40"/>
          <w:szCs w:val="40"/>
          <w:lang w:val="fr-FR"/>
        </w:rPr>
        <w:t xml:space="preserve">) </w:t>
      </w:r>
    </w:p>
    <w:p w14:paraId="04F62445" w14:textId="77777777" w:rsidR="00C436E9" w:rsidRPr="00E52DC7" w:rsidRDefault="00C436E9" w:rsidP="006074CA">
      <w:pPr>
        <w:spacing w:after="120"/>
        <w:jc w:val="center"/>
        <w:rPr>
          <w:rFonts w:ascii="Proxima Nova Rg" w:hAnsi="Proxima Nova Rg"/>
          <w:b/>
          <w:sz w:val="40"/>
          <w:szCs w:val="40"/>
          <w:lang w:val="fr-FR"/>
        </w:rPr>
      </w:pPr>
    </w:p>
    <w:p w14:paraId="59B57671" w14:textId="77777777" w:rsidR="00C436E9" w:rsidRPr="00E52DC7" w:rsidRDefault="00C436E9" w:rsidP="006074CA">
      <w:pPr>
        <w:spacing w:after="120"/>
        <w:jc w:val="center"/>
        <w:rPr>
          <w:rFonts w:ascii="Proxima Nova Rg" w:hAnsi="Proxima Nova Rg"/>
          <w:b/>
          <w:sz w:val="40"/>
          <w:szCs w:val="40"/>
          <w:lang w:val="fr-FR"/>
        </w:rPr>
      </w:pPr>
    </w:p>
    <w:p w14:paraId="241360E9" w14:textId="1171CCF9" w:rsidR="004E7CEA" w:rsidRPr="00E52DC7" w:rsidRDefault="004E7CEA" w:rsidP="006074CA">
      <w:pPr>
        <w:spacing w:after="120"/>
        <w:jc w:val="center"/>
        <w:rPr>
          <w:rFonts w:ascii="Proxima Nova Rg" w:hAnsi="Proxima Nova Rg"/>
          <w:b/>
          <w:sz w:val="40"/>
          <w:szCs w:val="40"/>
          <w:lang w:val="fr-FR"/>
        </w:rPr>
      </w:pPr>
    </w:p>
    <w:p w14:paraId="68FD480D" w14:textId="44B0B582" w:rsidR="00E52DC7" w:rsidRPr="00E52DC7" w:rsidRDefault="00E52DC7" w:rsidP="006074CA">
      <w:pPr>
        <w:spacing w:after="120"/>
        <w:jc w:val="center"/>
        <w:rPr>
          <w:rFonts w:ascii="Proxima Nova Rg" w:hAnsi="Proxima Nova Rg"/>
          <w:b/>
          <w:color w:val="000000" w:themeColor="text1"/>
          <w:sz w:val="40"/>
          <w:szCs w:val="40"/>
          <w:lang w:val="fr-FR"/>
        </w:rPr>
      </w:pPr>
      <w:r w:rsidRPr="00E52DC7">
        <w:rPr>
          <w:rFonts w:ascii="Proxima Nova Rg" w:hAnsi="Proxima Nova Rg"/>
          <w:b/>
          <w:color w:val="000000" w:themeColor="text1"/>
          <w:sz w:val="40"/>
          <w:szCs w:val="40"/>
          <w:lang w:val="fr-FR"/>
        </w:rPr>
        <w:t>Version provisoire</w:t>
      </w:r>
    </w:p>
    <w:p w14:paraId="4DDD72F7" w14:textId="0F03EC3C" w:rsidR="0075364D" w:rsidRPr="00E52DC7" w:rsidRDefault="005B72FF" w:rsidP="006074CA">
      <w:pPr>
        <w:spacing w:after="120"/>
        <w:jc w:val="center"/>
        <w:rPr>
          <w:rFonts w:ascii="Proxima Nova Rg" w:hAnsi="Proxima Nova Rg"/>
          <w:b/>
          <w:sz w:val="40"/>
          <w:szCs w:val="40"/>
          <w:lang w:val="fr-FR"/>
        </w:rPr>
      </w:pPr>
      <w:r>
        <w:rPr>
          <w:rFonts w:ascii="Proxima Nova Rg" w:hAnsi="Proxima Nova Rg"/>
          <w:b/>
          <w:sz w:val="40"/>
          <w:szCs w:val="40"/>
          <w:lang w:val="fr-FR"/>
        </w:rPr>
        <w:t>11 septembre</w:t>
      </w:r>
      <w:r w:rsidR="005242CF" w:rsidRPr="00E52DC7">
        <w:rPr>
          <w:rFonts w:ascii="Proxima Nova Rg" w:hAnsi="Proxima Nova Rg"/>
          <w:b/>
          <w:sz w:val="40"/>
          <w:szCs w:val="40"/>
          <w:lang w:val="fr-FR"/>
        </w:rPr>
        <w:t>, 2025</w:t>
      </w:r>
    </w:p>
    <w:p w14:paraId="43905DE6" w14:textId="068A779B" w:rsidR="00A54559" w:rsidRPr="006F6454" w:rsidRDefault="00A54559" w:rsidP="004E7CEA">
      <w:pPr>
        <w:jc w:val="center"/>
        <w:rPr>
          <w:rFonts w:ascii="Proxima Nova Rg" w:hAnsi="Proxima Nova Rg"/>
          <w:sz w:val="44"/>
          <w:lang w:val="fr-FR"/>
        </w:rPr>
      </w:pPr>
    </w:p>
    <w:p w14:paraId="146F172D" w14:textId="77777777" w:rsidR="000A0AEB" w:rsidRPr="006F6454" w:rsidRDefault="000A0AEB" w:rsidP="004E7CEA">
      <w:pPr>
        <w:jc w:val="center"/>
        <w:rPr>
          <w:rFonts w:ascii="Proxima Nova Rg" w:hAnsi="Proxima Nova Rg"/>
          <w:b/>
          <w:lang w:val="fr-FR"/>
        </w:rPr>
      </w:pPr>
    </w:p>
    <w:p w14:paraId="5CC35149" w14:textId="10DBE6B5" w:rsidR="004E7CEA" w:rsidRPr="001F181E" w:rsidRDefault="001F181E" w:rsidP="007A61DB">
      <w:pPr>
        <w:jc w:val="center"/>
        <w:rPr>
          <w:rFonts w:ascii="Proxima Nova Rg" w:hAnsi="Proxima Nova Rg"/>
          <w:b/>
          <w:iCs/>
          <w:lang w:val="fr-FR"/>
        </w:rPr>
      </w:pPr>
      <w:r w:rsidRPr="001F181E">
        <w:rPr>
          <w:rFonts w:ascii="Proxima Nova Rg" w:hAnsi="Proxima Nova Rg"/>
          <w:b/>
          <w:iCs/>
          <w:lang w:val="fr-FR"/>
        </w:rPr>
        <w:lastRenderedPageBreak/>
        <w:t>PLAN D’ENGAGEMENT ENVIRONNEMENTAL ET S</w:t>
      </w:r>
      <w:r>
        <w:rPr>
          <w:rFonts w:ascii="Proxima Nova Rg" w:hAnsi="Proxima Nova Rg"/>
          <w:b/>
          <w:iCs/>
          <w:lang w:val="fr-FR"/>
        </w:rPr>
        <w:t>OCIAL</w:t>
      </w:r>
    </w:p>
    <w:p w14:paraId="42E3DD08" w14:textId="77777777" w:rsidR="00001FAA" w:rsidRPr="001F181E" w:rsidRDefault="00001FAA" w:rsidP="007A61DB">
      <w:pPr>
        <w:jc w:val="center"/>
        <w:rPr>
          <w:rFonts w:ascii="Proxima Nova Rg" w:hAnsi="Proxima Nova Rg"/>
          <w:b/>
          <w:iCs/>
          <w:lang w:val="fr-FR"/>
        </w:rPr>
      </w:pPr>
    </w:p>
    <w:p w14:paraId="4C125388" w14:textId="77777777" w:rsidR="000A0AEB" w:rsidRPr="001F181E" w:rsidRDefault="000A0AEB" w:rsidP="007A61DB">
      <w:pPr>
        <w:jc w:val="center"/>
        <w:rPr>
          <w:rFonts w:ascii="Proxima Nova Rg" w:hAnsi="Proxima Nova Rg"/>
          <w:b/>
          <w:i/>
          <w:iCs/>
          <w:lang w:val="fr-FR"/>
        </w:rPr>
      </w:pPr>
    </w:p>
    <w:p w14:paraId="76E043BC" w14:textId="43664ED5" w:rsidR="00162D97" w:rsidRPr="00134E5C" w:rsidRDefault="00162D97" w:rsidP="00001FAA">
      <w:pPr>
        <w:pStyle w:val="Paragraphedeliste"/>
        <w:numPr>
          <w:ilvl w:val="0"/>
          <w:numId w:val="16"/>
        </w:numPr>
        <w:ind w:left="360"/>
        <w:rPr>
          <w:rFonts w:ascii="Proxima Nova Rg" w:hAnsi="Proxima Nova Rg"/>
          <w:lang w:val="fr-FR"/>
        </w:rPr>
      </w:pPr>
      <w:r w:rsidRPr="00C40A66">
        <w:rPr>
          <w:rFonts w:ascii="Proxima Nova Rg" w:hAnsi="Proxima Nova Rg"/>
          <w:lang w:val="fr-FR"/>
        </w:rPr>
        <w:t xml:space="preserve">La République islamique de Mauritanie (le Bénéficiaire) envisage de mettre en œuvre certaines activités (les Activités) pour la préparation de l'Opération proposée d'amélioration la qualité, </w:t>
      </w:r>
      <w:r w:rsidR="00C40A66">
        <w:rPr>
          <w:rFonts w:ascii="Proxima Nova Rg" w:hAnsi="Proxima Nova Rg"/>
          <w:lang w:val="fr-FR"/>
        </w:rPr>
        <w:t>les</w:t>
      </w:r>
      <w:r w:rsidRPr="00C40A66">
        <w:rPr>
          <w:rFonts w:ascii="Proxima Nova Rg" w:hAnsi="Proxima Nova Rg"/>
          <w:lang w:val="fr-FR"/>
        </w:rPr>
        <w:t xml:space="preserve"> résultats et l'accès à l'éducation pour tous (IQRAA) en Mauritanie (le Programme) avec la participation du Ministère de l'Économie et des Finances, pour lequel elle a demandé un don de préparation, tel qu'énoncé dans la Lettre d'Accord (l'Accord). </w:t>
      </w:r>
      <w:r w:rsidR="00134E5C" w:rsidRPr="00134E5C">
        <w:rPr>
          <w:rFonts w:ascii="Proxima Nova Rg" w:hAnsi="Proxima Nova Rg"/>
          <w:lang w:val="fr-FR"/>
        </w:rPr>
        <w:t>L‘Association</w:t>
      </w:r>
      <w:r w:rsidRPr="00134E5C">
        <w:rPr>
          <w:rFonts w:ascii="Proxima Nova Rg" w:hAnsi="Proxima Nova Rg"/>
          <w:lang w:val="fr-FR"/>
        </w:rPr>
        <w:t xml:space="preserve"> Internationale de Développement (l'Association) a accepté d'accorder le don pour financer les Activités, </w:t>
      </w:r>
      <w:r w:rsidR="00CD14FD">
        <w:rPr>
          <w:rFonts w:ascii="Proxima Nova Rg" w:hAnsi="Proxima Nova Rg"/>
          <w:lang w:val="fr-FR"/>
        </w:rPr>
        <w:t>comme</w:t>
      </w:r>
      <w:r w:rsidR="008B31D9">
        <w:rPr>
          <w:rFonts w:ascii="Proxima Nova Rg" w:hAnsi="Proxima Nova Rg"/>
          <w:lang w:val="fr-FR"/>
        </w:rPr>
        <w:t xml:space="preserve"> </w:t>
      </w:r>
      <w:r w:rsidRPr="00134E5C">
        <w:rPr>
          <w:rFonts w:ascii="Proxima Nova Rg" w:hAnsi="Proxima Nova Rg"/>
          <w:lang w:val="fr-FR"/>
        </w:rPr>
        <w:t xml:space="preserve">indiqué dans l'Accord visé. </w:t>
      </w:r>
    </w:p>
    <w:p w14:paraId="11EA1BED" w14:textId="3CAB8225" w:rsidR="00E04017" w:rsidRPr="00B54B32" w:rsidRDefault="00E04017" w:rsidP="00E04017">
      <w:pPr>
        <w:pStyle w:val="Paragraphedeliste"/>
        <w:numPr>
          <w:ilvl w:val="0"/>
          <w:numId w:val="16"/>
        </w:numPr>
        <w:ind w:left="360"/>
        <w:rPr>
          <w:rFonts w:ascii="Proxima Nova Rg" w:hAnsi="Proxima Nova Rg"/>
          <w:lang w:val="fr-FR"/>
        </w:rPr>
      </w:pPr>
      <w:r w:rsidRPr="00175A89">
        <w:rPr>
          <w:rFonts w:ascii="Proxima Nova Rg" w:hAnsi="Proxima Nova Rg"/>
          <w:lang w:val="fr-FR"/>
        </w:rPr>
        <w:t>Le Bénéficiaire veille</w:t>
      </w:r>
      <w:r w:rsidR="00175A89" w:rsidRPr="00175A89">
        <w:rPr>
          <w:rFonts w:ascii="Proxima Nova Rg" w:hAnsi="Proxima Nova Rg"/>
          <w:lang w:val="fr-FR"/>
        </w:rPr>
        <w:t>ra</w:t>
      </w:r>
      <w:r w:rsidRPr="00175A89">
        <w:rPr>
          <w:rFonts w:ascii="Proxima Nova Rg" w:hAnsi="Proxima Nova Rg"/>
          <w:lang w:val="fr-FR"/>
        </w:rPr>
        <w:t xml:space="preserve"> à ce que les Activités soient réalisées conformément aux Normes environnementales et sociales (NES) et au présent Plan d'engagement environnemental et social (PEES), d'une manière jugée acceptable par l'Association. </w:t>
      </w:r>
      <w:r w:rsidRPr="00B54B32">
        <w:rPr>
          <w:rFonts w:ascii="Proxima Nova Rg" w:hAnsi="Proxima Nova Rg"/>
          <w:lang w:val="fr-FR"/>
        </w:rPr>
        <w:t xml:space="preserve">Le PEES fait partie intégrante de l'Accord. </w:t>
      </w:r>
      <w:r w:rsidR="00B54B32" w:rsidRPr="00B54B32">
        <w:rPr>
          <w:rFonts w:ascii="Proxima Nova Rg" w:hAnsi="Proxima Nova Rg"/>
          <w:lang w:val="fr-FR"/>
        </w:rPr>
        <w:t>Sauf indication contraire dans le présent PEES</w:t>
      </w:r>
      <w:r w:rsidRPr="00B54B32">
        <w:rPr>
          <w:rFonts w:ascii="Proxima Nova Rg" w:hAnsi="Proxima Nova Rg"/>
          <w:lang w:val="fr-FR"/>
        </w:rPr>
        <w:t xml:space="preserve">, les termes en majuscule utilisés dans le présent </w:t>
      </w:r>
      <w:r w:rsidR="00DA1ED1">
        <w:rPr>
          <w:rFonts w:ascii="Proxima Nova Rg" w:hAnsi="Proxima Nova Rg"/>
          <w:lang w:val="fr-FR"/>
        </w:rPr>
        <w:t>document</w:t>
      </w:r>
      <w:r w:rsidRPr="00B54B32">
        <w:rPr>
          <w:rFonts w:ascii="Proxima Nova Rg" w:hAnsi="Proxima Nova Rg"/>
          <w:lang w:val="fr-FR"/>
        </w:rPr>
        <w:t xml:space="preserve"> ont </w:t>
      </w:r>
      <w:r w:rsidR="00DA1ED1">
        <w:rPr>
          <w:rFonts w:ascii="Proxima Nova Rg" w:hAnsi="Proxima Nova Rg"/>
          <w:lang w:val="fr-FR"/>
        </w:rPr>
        <w:t>la</w:t>
      </w:r>
      <w:r w:rsidRPr="00B54B32">
        <w:rPr>
          <w:rFonts w:ascii="Proxima Nova Rg" w:hAnsi="Proxima Nova Rg"/>
          <w:lang w:val="fr-FR"/>
        </w:rPr>
        <w:t xml:space="preserve"> signification qui leur sont </w:t>
      </w:r>
      <w:r w:rsidR="00DA1ED1">
        <w:rPr>
          <w:rFonts w:ascii="Proxima Nova Rg" w:hAnsi="Proxima Nova Rg"/>
          <w:lang w:val="fr-FR"/>
        </w:rPr>
        <w:t>attribuées</w:t>
      </w:r>
      <w:r w:rsidRPr="00B54B32">
        <w:rPr>
          <w:rFonts w:ascii="Proxima Nova Rg" w:hAnsi="Proxima Nova Rg"/>
          <w:lang w:val="fr-FR"/>
        </w:rPr>
        <w:t xml:space="preserve"> dans l'Accord visé. </w:t>
      </w:r>
    </w:p>
    <w:p w14:paraId="59549024" w14:textId="4003A668" w:rsidR="004E0034" w:rsidRDefault="004E0034" w:rsidP="004E0034">
      <w:pPr>
        <w:pStyle w:val="Paragraphedeliste"/>
        <w:numPr>
          <w:ilvl w:val="0"/>
          <w:numId w:val="16"/>
        </w:numPr>
        <w:ind w:left="360"/>
        <w:rPr>
          <w:rFonts w:ascii="Proxima Nova Rg" w:hAnsi="Proxima Nova Rg"/>
          <w:lang w:val="fr-FR"/>
        </w:rPr>
      </w:pPr>
      <w:r w:rsidRPr="004E0034">
        <w:rPr>
          <w:rFonts w:ascii="Proxima Nova Rg" w:hAnsi="Proxima Nova Rg"/>
          <w:lang w:val="fr-FR"/>
        </w:rPr>
        <w:t xml:space="preserve">Sans préjudice des dispositions qui précèdent, le présent PEES énonce les mesures et actions concrètes que le Bénéficiaire mettra en œuvre ou veillera à faire mettre en œuvre, y compris, le cas échéant, les délais de ces actions et mesures, le cadre institutionnel, les effectifs, les formations, les dispositifs de suivi et d’établissement de rapports ainsi que le mécanisme de gestion des plaintes. Le PEES définit également les instruments environnementaux et sociaux (E&amp;S) qui devront </w:t>
      </w:r>
      <w:r w:rsidR="006D5B98" w:rsidRPr="006D5B98">
        <w:rPr>
          <w:rFonts w:ascii="Proxima Nova Rg" w:hAnsi="Proxima Nova Rg"/>
          <w:lang w:val="fr-FR"/>
        </w:rPr>
        <w:t xml:space="preserve">être préparés ou mis à jour, faire l'objet de consultations, </w:t>
      </w:r>
      <w:r w:rsidR="00903992">
        <w:rPr>
          <w:rFonts w:ascii="Proxima Nova Rg" w:hAnsi="Proxima Nova Rg"/>
          <w:lang w:val="fr-FR"/>
        </w:rPr>
        <w:t>diffusés</w:t>
      </w:r>
      <w:r w:rsidR="006D5B98" w:rsidRPr="006D5B98">
        <w:rPr>
          <w:rFonts w:ascii="Proxima Nova Rg" w:hAnsi="Proxima Nova Rg"/>
          <w:lang w:val="fr-FR"/>
        </w:rPr>
        <w:t xml:space="preserve"> et mis en œuvre au titre des Activités, conformément aux NES, et dont la forme et le fond sont jugés acceptables par l'Association</w:t>
      </w:r>
      <w:r w:rsidRPr="004E0034">
        <w:rPr>
          <w:rFonts w:ascii="Proxima Nova Rg" w:hAnsi="Proxima Nova Rg"/>
          <w:lang w:val="fr-FR"/>
        </w:rPr>
        <w:t>. Une fois adoptés, lesdits instruments E&amp;S peuvent être révisés de temps à autre avec l’accord écrit préalable de l’Association.</w:t>
      </w:r>
      <w:r w:rsidR="004272E3" w:rsidRPr="004272E3">
        <w:rPr>
          <w:rFonts w:ascii="Proxima Nova Rg" w:hAnsi="Proxima Nova Rg"/>
          <w:lang w:val="fr-FR"/>
        </w:rPr>
        <w:t xml:space="preserve"> Comme le prévoit l'Accord susmentionné, le Bénéficiaire veille</w:t>
      </w:r>
      <w:r w:rsidR="003D3828">
        <w:rPr>
          <w:rFonts w:ascii="Proxima Nova Rg" w:hAnsi="Proxima Nova Rg"/>
          <w:lang w:val="fr-FR"/>
        </w:rPr>
        <w:t>ra</w:t>
      </w:r>
      <w:r w:rsidR="004272E3" w:rsidRPr="004272E3">
        <w:rPr>
          <w:rFonts w:ascii="Proxima Nova Rg" w:hAnsi="Proxima Nova Rg"/>
          <w:lang w:val="fr-FR"/>
        </w:rPr>
        <w:t xml:space="preserve"> à ce que des fonds suffisants soient disponibles pour couvrir les coûts de mise en œuvre du PEES.</w:t>
      </w:r>
    </w:p>
    <w:p w14:paraId="2A7A97C4" w14:textId="2DD299B0" w:rsidR="002D5AEC" w:rsidRPr="002D5AEC" w:rsidRDefault="002D5AEC" w:rsidP="002D5AEC">
      <w:pPr>
        <w:pStyle w:val="Paragraphedeliste"/>
        <w:numPr>
          <w:ilvl w:val="0"/>
          <w:numId w:val="16"/>
        </w:numPr>
        <w:ind w:left="360"/>
        <w:rPr>
          <w:rFonts w:ascii="Proxima Nova Rg" w:hAnsi="Proxima Nova Rg"/>
          <w:lang w:val="fr-FR"/>
        </w:rPr>
      </w:pPr>
      <w:r w:rsidRPr="002D5AEC">
        <w:rPr>
          <w:rFonts w:ascii="Proxima Nova Rg" w:hAnsi="Proxima Nova Rg"/>
          <w:lang w:val="fr-FR"/>
        </w:rPr>
        <w:t xml:space="preserve">Comme convenu entre l'Association et le </w:t>
      </w:r>
      <w:r>
        <w:rPr>
          <w:rFonts w:ascii="Proxima Nova Rg" w:hAnsi="Proxima Nova Rg"/>
          <w:lang w:val="fr-FR"/>
        </w:rPr>
        <w:t>B</w:t>
      </w:r>
      <w:r w:rsidRPr="002D5AEC">
        <w:rPr>
          <w:rFonts w:ascii="Proxima Nova Rg" w:hAnsi="Proxima Nova Rg"/>
          <w:lang w:val="fr-FR"/>
        </w:rPr>
        <w:t xml:space="preserve">énéficiaire, le présent PEES peut-être révisé de temps à autre durant la mise en œuvre </w:t>
      </w:r>
      <w:r w:rsidR="00BB45A2">
        <w:rPr>
          <w:rFonts w:ascii="Proxima Nova Rg" w:hAnsi="Proxima Nova Rg"/>
          <w:lang w:val="fr-FR"/>
        </w:rPr>
        <w:t>des activités</w:t>
      </w:r>
      <w:r w:rsidRPr="002D5AEC">
        <w:rPr>
          <w:rFonts w:ascii="Proxima Nova Rg" w:hAnsi="Proxima Nova Rg"/>
          <w:lang w:val="fr-FR"/>
        </w:rPr>
        <w:t xml:space="preserve">, </w:t>
      </w:r>
      <w:r w:rsidR="00B56BC1">
        <w:rPr>
          <w:rFonts w:ascii="Proxima Nova Rg" w:hAnsi="Proxima Nova Rg"/>
          <w:lang w:val="fr-FR"/>
        </w:rPr>
        <w:t xml:space="preserve">pour tenir compte de </w:t>
      </w:r>
      <w:r w:rsidRPr="002D5AEC">
        <w:rPr>
          <w:rFonts w:ascii="Proxima Nova Rg" w:hAnsi="Proxima Nova Rg"/>
          <w:lang w:val="fr-FR"/>
        </w:rPr>
        <w:t xml:space="preserve">la gestion adaptative des changements ou des situations imprévues </w:t>
      </w:r>
      <w:r w:rsidR="00294AD2" w:rsidRPr="00294AD2">
        <w:rPr>
          <w:rFonts w:ascii="Proxima Nova Rg" w:hAnsi="Proxima Nova Rg"/>
          <w:lang w:val="fr-FR"/>
        </w:rPr>
        <w:t>liés aux Activités ou en réponse à l'évaluation de la performance des Activités</w:t>
      </w:r>
      <w:r w:rsidR="00466617">
        <w:rPr>
          <w:rFonts w:ascii="Proxima Nova Rg" w:hAnsi="Proxima Nova Rg"/>
          <w:lang w:val="fr-FR"/>
        </w:rPr>
        <w:t xml:space="preserve">. </w:t>
      </w:r>
      <w:r w:rsidRPr="002D5AEC">
        <w:rPr>
          <w:rFonts w:ascii="Proxima Nova Rg" w:hAnsi="Proxima Nova Rg"/>
          <w:lang w:val="fr-FR"/>
        </w:rPr>
        <w:t xml:space="preserve">Dans de telles situations, </w:t>
      </w:r>
      <w:r w:rsidR="00916BBD" w:rsidRPr="00916BBD">
        <w:rPr>
          <w:rFonts w:ascii="Proxima Nova Rg" w:hAnsi="Proxima Nova Rg"/>
          <w:lang w:val="fr-FR"/>
        </w:rPr>
        <w:t>l'Association et le Bénéficiaire</w:t>
      </w:r>
      <w:r w:rsidRPr="002D5AEC">
        <w:rPr>
          <w:rFonts w:ascii="Proxima Nova Rg" w:hAnsi="Proxima Nova Rg"/>
          <w:lang w:val="fr-FR"/>
        </w:rPr>
        <w:t xml:space="preserve">, conviennent de réviser le PEES pour refléter ces changements par un échange de lettres signées entre l'Association et </w:t>
      </w:r>
      <w:r w:rsidR="00180D74" w:rsidRPr="00180D74">
        <w:rPr>
          <w:rFonts w:ascii="Proxima Nova Rg" w:hAnsi="Proxima Nova Rg"/>
          <w:lang w:val="fr-FR"/>
        </w:rPr>
        <w:t>le Représentant désigné dans l'Accord</w:t>
      </w:r>
      <w:r w:rsidRPr="002D5AEC">
        <w:rPr>
          <w:rFonts w:ascii="Proxima Nova Rg" w:hAnsi="Proxima Nova Rg"/>
          <w:lang w:val="fr-FR"/>
        </w:rPr>
        <w:t>. Le Bénéficiaire diffusera sans délai le PEES révisé.</w:t>
      </w:r>
    </w:p>
    <w:p w14:paraId="662AEE8E" w14:textId="05508548" w:rsidR="00C35CAD" w:rsidRPr="006074CA" w:rsidRDefault="00C35CAD" w:rsidP="1DE41455">
      <w:pPr>
        <w:rPr>
          <w:rFonts w:ascii="Proxima Nova Rg" w:hAnsi="Proxima Nova Rg"/>
        </w:rPr>
        <w:sectPr w:rsidR="00C35CAD" w:rsidRPr="006074CA" w:rsidSect="0047550F">
          <w:headerReference w:type="even" r:id="rId13"/>
          <w:headerReference w:type="default" r:id="rId14"/>
          <w:footerReference w:type="even" r:id="rId15"/>
          <w:footerReference w:type="default" r:id="rId16"/>
          <w:headerReference w:type="first" r:id="rId17"/>
          <w:footerReference w:type="first" r:id="rId18"/>
          <w:pgSz w:w="12240" w:h="15840"/>
          <w:pgMar w:top="720" w:right="1170" w:bottom="720" w:left="990" w:header="720" w:footer="720" w:gutter="0"/>
          <w:cols w:space="720"/>
          <w:docGrid w:linePitch="360"/>
        </w:sect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840"/>
        <w:gridCol w:w="4320"/>
        <w:gridCol w:w="2430"/>
      </w:tblGrid>
      <w:tr w:rsidR="00ED3D08" w:rsidRPr="006074CA" w14:paraId="09030FFB" w14:textId="77777777" w:rsidTr="00390F03">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28454E22" w:rsidR="00ED3D08" w:rsidRPr="006074CA" w:rsidRDefault="00652AF6" w:rsidP="00652AF6">
            <w:pPr>
              <w:keepLines/>
              <w:widowControl w:val="0"/>
              <w:spacing w:before="80" w:after="80"/>
              <w:rPr>
                <w:rFonts w:ascii="Proxima Nova Rg" w:hAnsi="Proxima Nova Rg" w:cstheme="minorHAnsi"/>
                <w:b/>
                <w:sz w:val="20"/>
                <w:szCs w:val="20"/>
              </w:rPr>
            </w:pPr>
            <w:r w:rsidRPr="00652AF6">
              <w:rPr>
                <w:rFonts w:ascii="Proxima Nova Rg" w:hAnsi="Proxima Nova Rg" w:cstheme="minorHAnsi"/>
                <w:b/>
                <w:sz w:val="20"/>
                <w:szCs w:val="20"/>
              </w:rPr>
              <w:lastRenderedPageBreak/>
              <w:t>MESURES ET ACTIONS CONCRÈTES</w:t>
            </w:r>
          </w:p>
        </w:tc>
        <w:tc>
          <w:tcPr>
            <w:tcW w:w="4320" w:type="dxa"/>
            <w:tcBorders>
              <w:top w:val="single" w:sz="4" w:space="0" w:color="000000" w:themeColor="text1"/>
            </w:tcBorders>
            <w:shd w:val="clear" w:color="auto" w:fill="C5E0B3" w:themeFill="accent6" w:themeFillTint="66"/>
          </w:tcPr>
          <w:p w14:paraId="0F9A1F85" w14:textId="1E36B9BA" w:rsidR="00C549B1" w:rsidRPr="006074CA" w:rsidRDefault="003874C1" w:rsidP="006074CA">
            <w:pPr>
              <w:keepLines/>
              <w:widowControl w:val="0"/>
              <w:spacing w:before="80" w:after="80"/>
              <w:jc w:val="center"/>
              <w:rPr>
                <w:rFonts w:ascii="Proxima Nova Rg" w:hAnsi="Proxima Nova Rg" w:cstheme="minorHAnsi"/>
                <w:b/>
                <w:sz w:val="20"/>
                <w:szCs w:val="20"/>
              </w:rPr>
            </w:pPr>
            <w:r>
              <w:rPr>
                <w:rFonts w:ascii="Proxima Nova Rg" w:hAnsi="Proxima Nova Rg" w:cstheme="minorHAnsi"/>
                <w:b/>
                <w:sz w:val="20"/>
                <w:szCs w:val="20"/>
              </w:rPr>
              <w:t>ECHEANCIER</w:t>
            </w:r>
          </w:p>
        </w:tc>
        <w:tc>
          <w:tcPr>
            <w:tcW w:w="2430" w:type="dxa"/>
            <w:tcBorders>
              <w:top w:val="single" w:sz="4" w:space="0" w:color="000000" w:themeColor="text1"/>
            </w:tcBorders>
            <w:shd w:val="clear" w:color="auto" w:fill="C5E0B3" w:themeFill="accent6" w:themeFillTint="66"/>
          </w:tcPr>
          <w:p w14:paraId="26B7F86D" w14:textId="42564DBD" w:rsidR="00ED3D08" w:rsidRPr="006074CA" w:rsidRDefault="00B81A4B" w:rsidP="006074CA">
            <w:pPr>
              <w:keepLines/>
              <w:widowControl w:val="0"/>
              <w:spacing w:before="80" w:after="80"/>
              <w:jc w:val="center"/>
              <w:rPr>
                <w:rFonts w:ascii="Proxima Nova Rg" w:hAnsi="Proxima Nova Rg" w:cstheme="minorHAnsi"/>
                <w:b/>
                <w:sz w:val="20"/>
                <w:szCs w:val="20"/>
              </w:rPr>
            </w:pPr>
            <w:r>
              <w:rPr>
                <w:rFonts w:ascii="Proxima Nova Rg" w:hAnsi="Proxima Nova Rg" w:cstheme="minorHAnsi"/>
                <w:b/>
                <w:sz w:val="20"/>
                <w:szCs w:val="20"/>
              </w:rPr>
              <w:t>ENTITE RESPONSABLE</w:t>
            </w:r>
          </w:p>
        </w:tc>
      </w:tr>
      <w:tr w:rsidR="001E5C6D" w:rsidRPr="00B07C99" w14:paraId="45FE274B" w14:textId="77777777" w:rsidTr="00BA380D">
        <w:trPr>
          <w:trHeight w:val="20"/>
        </w:trPr>
        <w:tc>
          <w:tcPr>
            <w:tcW w:w="14305" w:type="dxa"/>
            <w:gridSpan w:val="4"/>
            <w:tcBorders>
              <w:top w:val="single" w:sz="4" w:space="0" w:color="000000" w:themeColor="text1"/>
            </w:tcBorders>
            <w:shd w:val="clear" w:color="auto" w:fill="F4B083" w:themeFill="accent2" w:themeFillTint="99"/>
          </w:tcPr>
          <w:p w14:paraId="581C0524" w14:textId="333646CF" w:rsidR="001E5C6D" w:rsidRPr="006F6454" w:rsidRDefault="00E0044F" w:rsidP="006074CA">
            <w:pPr>
              <w:keepLines/>
              <w:widowControl w:val="0"/>
              <w:spacing w:before="80" w:after="80"/>
              <w:rPr>
                <w:rFonts w:ascii="Proxima Nova Rg" w:hAnsi="Proxima Nova Rg" w:cstheme="minorHAnsi"/>
                <w:b/>
                <w:sz w:val="20"/>
                <w:szCs w:val="20"/>
                <w:lang w:val="fr-FR"/>
              </w:rPr>
            </w:pPr>
            <w:r w:rsidRPr="006F6454">
              <w:rPr>
                <w:rFonts w:ascii="Proxima Nova Rg" w:hAnsi="Proxima Nova Rg" w:cstheme="minorHAnsi"/>
                <w:b/>
                <w:sz w:val="20"/>
                <w:szCs w:val="20"/>
                <w:lang w:val="fr-FR"/>
              </w:rPr>
              <w:t>MODALITÉS DE MISE EN ŒUVRE</w:t>
            </w:r>
          </w:p>
        </w:tc>
      </w:tr>
      <w:tr w:rsidR="001E5C6D" w:rsidRPr="00B07C99" w14:paraId="3356A8F9" w14:textId="77777777" w:rsidTr="00C124CC">
        <w:trPr>
          <w:trHeight w:val="20"/>
        </w:trPr>
        <w:tc>
          <w:tcPr>
            <w:tcW w:w="715" w:type="dxa"/>
            <w:tcBorders>
              <w:top w:val="single" w:sz="4" w:space="0" w:color="000000" w:themeColor="text1"/>
            </w:tcBorders>
          </w:tcPr>
          <w:p w14:paraId="68EF450B" w14:textId="53DADD75" w:rsidR="001E5C6D" w:rsidRPr="006074CA" w:rsidRDefault="00236AC9" w:rsidP="00AE4C37">
            <w:pPr>
              <w:keepLines/>
              <w:widowControl w:val="0"/>
              <w:spacing w:before="80" w:after="80"/>
              <w:jc w:val="center"/>
              <w:rPr>
                <w:rFonts w:ascii="Proxima Nova Rg" w:hAnsi="Proxima Nova Rg" w:cstheme="minorHAnsi"/>
                <w:sz w:val="20"/>
                <w:szCs w:val="20"/>
              </w:rPr>
            </w:pPr>
            <w:r w:rsidRPr="006074CA">
              <w:rPr>
                <w:rFonts w:ascii="Proxima Nova Rg" w:hAnsi="Proxima Nova Rg" w:cstheme="minorHAnsi"/>
                <w:sz w:val="20"/>
                <w:szCs w:val="20"/>
              </w:rPr>
              <w:t>A.</w:t>
            </w:r>
          </w:p>
        </w:tc>
        <w:tc>
          <w:tcPr>
            <w:tcW w:w="6840" w:type="dxa"/>
            <w:tcBorders>
              <w:top w:val="single" w:sz="4" w:space="0" w:color="000000" w:themeColor="text1"/>
            </w:tcBorders>
          </w:tcPr>
          <w:p w14:paraId="3E38B1F4" w14:textId="7761DA9D" w:rsidR="001E5C6D" w:rsidRPr="004F1D24" w:rsidRDefault="00B81A4B" w:rsidP="004F1D24">
            <w:pPr>
              <w:keepLines/>
              <w:widowControl w:val="0"/>
              <w:spacing w:before="80" w:after="120"/>
              <w:rPr>
                <w:rFonts w:ascii="Proxima Nova Rg" w:hAnsi="Proxima Nova Rg" w:cstheme="minorHAnsi"/>
                <w:b/>
                <w:color w:val="4472C4" w:themeColor="accent1"/>
                <w:sz w:val="20"/>
                <w:szCs w:val="20"/>
                <w:lang w:val="fr-FR"/>
              </w:rPr>
            </w:pPr>
            <w:r w:rsidRPr="004F1D24">
              <w:rPr>
                <w:rFonts w:ascii="Proxima Nova Rg" w:hAnsi="Proxima Nova Rg" w:cstheme="minorHAnsi"/>
                <w:b/>
                <w:color w:val="4472C4" w:themeColor="accent1"/>
                <w:sz w:val="20"/>
                <w:szCs w:val="20"/>
                <w:lang w:val="fr-FR"/>
              </w:rPr>
              <w:t>STRUCTURE ORGANISATIONNELLE</w:t>
            </w:r>
          </w:p>
          <w:p w14:paraId="5C946CF1" w14:textId="3E31D0FE" w:rsidR="003D7E7E" w:rsidRPr="006F6454" w:rsidRDefault="004F1D24" w:rsidP="000809BE">
            <w:pPr>
              <w:rPr>
                <w:rFonts w:ascii="Proxima Nova Rg" w:hAnsi="Proxima Nova Rg"/>
                <w:sz w:val="20"/>
                <w:szCs w:val="20"/>
                <w:lang w:val="fr-FR"/>
              </w:rPr>
            </w:pPr>
            <w:r w:rsidRPr="006F6454">
              <w:rPr>
                <w:rFonts w:ascii="Proxima Nova Rg" w:hAnsi="Proxima Nova Rg"/>
                <w:sz w:val="20"/>
                <w:szCs w:val="20"/>
                <w:lang w:val="fr-FR"/>
              </w:rPr>
              <w:t>S’a</w:t>
            </w:r>
            <w:r w:rsidR="000809BE" w:rsidRPr="006F6454">
              <w:rPr>
                <w:rFonts w:ascii="Proxima Nova Rg" w:hAnsi="Proxima Nova Rg"/>
                <w:sz w:val="20"/>
                <w:szCs w:val="20"/>
                <w:lang w:val="fr-FR"/>
              </w:rPr>
              <w:t>ppuye</w:t>
            </w:r>
            <w:r w:rsidRPr="006F6454">
              <w:rPr>
                <w:rFonts w:ascii="Proxima Nova Rg" w:hAnsi="Proxima Nova Rg"/>
                <w:sz w:val="20"/>
                <w:szCs w:val="20"/>
                <w:lang w:val="fr-FR"/>
              </w:rPr>
              <w:t xml:space="preserve">r </w:t>
            </w:r>
            <w:r w:rsidR="000809BE" w:rsidRPr="006F6454">
              <w:rPr>
                <w:rFonts w:ascii="Proxima Nova Rg" w:hAnsi="Proxima Nova Rg"/>
                <w:sz w:val="20"/>
                <w:szCs w:val="20"/>
                <w:lang w:val="fr-FR"/>
              </w:rPr>
              <w:t>sur</w:t>
            </w:r>
            <w:r w:rsidR="00B51CDB">
              <w:rPr>
                <w:rFonts w:ascii="Proxima Nova Rg" w:hAnsi="Proxima Nova Rg"/>
                <w:sz w:val="20"/>
                <w:szCs w:val="20"/>
                <w:lang w:val="fr-FR"/>
              </w:rPr>
              <w:t xml:space="preserve"> l’Unité de Gestion du Projet PASEB2 (</w:t>
            </w:r>
            <w:r w:rsidR="00B51CDB" w:rsidRPr="006F6454">
              <w:rPr>
                <w:rFonts w:ascii="Proxima Nova Rg" w:hAnsi="Proxima Nova Rg"/>
                <w:sz w:val="20"/>
                <w:szCs w:val="20"/>
                <w:lang w:val="fr-FR"/>
              </w:rPr>
              <w:t>UGP</w:t>
            </w:r>
            <w:r w:rsidR="00B51CDB">
              <w:rPr>
                <w:rFonts w:ascii="Proxima Nova Rg" w:hAnsi="Proxima Nova Rg"/>
                <w:sz w:val="20"/>
                <w:szCs w:val="20"/>
                <w:lang w:val="fr-FR"/>
              </w:rPr>
              <w:t xml:space="preserve">) </w:t>
            </w:r>
            <w:r w:rsidR="00B51CDB" w:rsidRPr="00B51CDB">
              <w:rPr>
                <w:rFonts w:ascii="Proxima Nova Rg" w:hAnsi="Proxima Nova Rg"/>
                <w:sz w:val="20"/>
                <w:szCs w:val="20"/>
                <w:lang w:val="fr-FR"/>
              </w:rPr>
              <w:t>à</w:t>
            </w:r>
            <w:r w:rsidR="00B51CDB">
              <w:rPr>
                <w:rFonts w:ascii="Proxima Nova Rg" w:hAnsi="Proxima Nova Rg"/>
                <w:sz w:val="20"/>
                <w:szCs w:val="20"/>
                <w:lang w:val="fr-FR"/>
              </w:rPr>
              <w:t xml:space="preserve"> </w:t>
            </w:r>
            <w:r w:rsidR="000809BE" w:rsidRPr="006F6454">
              <w:rPr>
                <w:rFonts w:ascii="Proxima Nova Rg" w:hAnsi="Proxima Nova Rg"/>
                <w:sz w:val="20"/>
                <w:szCs w:val="20"/>
                <w:lang w:val="fr-FR"/>
              </w:rPr>
              <w:t xml:space="preserve">la </w:t>
            </w:r>
            <w:r w:rsidR="006F6454">
              <w:rPr>
                <w:rFonts w:ascii="Proxima Nova Rg" w:hAnsi="Proxima Nova Rg"/>
                <w:sz w:val="20"/>
                <w:szCs w:val="20"/>
                <w:lang w:val="fr-FR"/>
              </w:rPr>
              <w:t>Direction des Projets Education-Formation (DPEF)</w:t>
            </w:r>
            <w:r w:rsidR="000809BE" w:rsidRPr="006F6454">
              <w:rPr>
                <w:rFonts w:ascii="Proxima Nova Rg" w:hAnsi="Proxima Nova Rg"/>
                <w:sz w:val="20"/>
                <w:szCs w:val="20"/>
                <w:lang w:val="fr-FR"/>
              </w:rPr>
              <w:t xml:space="preserve"> incluant le spécialiste </w:t>
            </w:r>
            <w:r w:rsidRPr="006F6454">
              <w:rPr>
                <w:rFonts w:ascii="Proxima Nova Rg" w:hAnsi="Proxima Nova Rg"/>
                <w:sz w:val="20"/>
                <w:szCs w:val="20"/>
                <w:lang w:val="fr-FR"/>
              </w:rPr>
              <w:t>E</w:t>
            </w:r>
            <w:r w:rsidR="000809BE" w:rsidRPr="006F6454">
              <w:rPr>
                <w:rFonts w:ascii="Proxima Nova Rg" w:hAnsi="Proxima Nova Rg"/>
                <w:sz w:val="20"/>
                <w:szCs w:val="20"/>
                <w:lang w:val="fr-FR"/>
              </w:rPr>
              <w:t>nvironnemen</w:t>
            </w:r>
            <w:r w:rsidRPr="006F6454">
              <w:rPr>
                <w:rFonts w:ascii="Proxima Nova Rg" w:hAnsi="Proxima Nova Rg"/>
                <w:sz w:val="20"/>
                <w:szCs w:val="20"/>
                <w:lang w:val="fr-FR"/>
              </w:rPr>
              <w:t>t &amp;</w:t>
            </w:r>
            <w:r w:rsidR="000809BE" w:rsidRPr="006F6454">
              <w:rPr>
                <w:rFonts w:ascii="Proxima Nova Rg" w:hAnsi="Proxima Nova Rg"/>
                <w:sz w:val="20"/>
                <w:szCs w:val="20"/>
                <w:lang w:val="fr-FR"/>
              </w:rPr>
              <w:t xml:space="preserve"> social, afin de soutenir la gestion des risques et impacts environnementaux, sociaux, de la santé et de la sécurité (ESHS) liés aux Activités dans le cadre de ce don.</w:t>
            </w:r>
          </w:p>
          <w:p w14:paraId="363C8081" w14:textId="30956EE5" w:rsidR="003D7E7E" w:rsidRPr="000809BE" w:rsidRDefault="003D7E7E" w:rsidP="003D7E7E">
            <w:pPr>
              <w:keepLines/>
              <w:widowControl w:val="0"/>
              <w:rPr>
                <w:rFonts w:ascii="Proxima Nova Rg" w:hAnsi="Proxima Nova Rg" w:cstheme="minorHAnsi"/>
                <w:bCs/>
                <w:color w:val="000000" w:themeColor="text1"/>
                <w:sz w:val="20"/>
                <w:szCs w:val="20"/>
                <w:lang w:val="fr-FR"/>
              </w:rPr>
            </w:pPr>
          </w:p>
        </w:tc>
        <w:tc>
          <w:tcPr>
            <w:tcW w:w="4320" w:type="dxa"/>
            <w:tcBorders>
              <w:top w:val="single" w:sz="4" w:space="0" w:color="000000" w:themeColor="text1"/>
            </w:tcBorders>
          </w:tcPr>
          <w:p w14:paraId="4A1AB7C5" w14:textId="3977C65F" w:rsidR="003D7E7E" w:rsidRPr="006F6454" w:rsidRDefault="00B51CDB" w:rsidP="001A0F02">
            <w:pPr>
              <w:rPr>
                <w:rFonts w:ascii="Proxima Nova Rg" w:hAnsi="Proxima Nova Rg"/>
                <w:sz w:val="20"/>
                <w:szCs w:val="20"/>
                <w:lang w:val="fr-FR"/>
              </w:rPr>
            </w:pPr>
            <w:r>
              <w:rPr>
                <w:rFonts w:ascii="Proxima Nova Rg" w:hAnsi="Proxima Nova Rg"/>
                <w:sz w:val="20"/>
                <w:szCs w:val="20"/>
                <w:lang w:val="fr-FR"/>
              </w:rPr>
              <w:t>L’</w:t>
            </w:r>
            <w:r w:rsidR="001A0F02" w:rsidRPr="006F6454">
              <w:rPr>
                <w:rFonts w:ascii="Proxima Nova Rg" w:hAnsi="Proxima Nova Rg"/>
                <w:sz w:val="20"/>
                <w:szCs w:val="20"/>
                <w:lang w:val="fr-FR"/>
              </w:rPr>
              <w:t>UGP</w:t>
            </w:r>
            <w:r>
              <w:rPr>
                <w:rFonts w:ascii="Proxima Nova Rg" w:hAnsi="Proxima Nova Rg"/>
                <w:sz w:val="20"/>
                <w:szCs w:val="20"/>
                <w:lang w:val="fr-FR"/>
              </w:rPr>
              <w:t xml:space="preserve"> du </w:t>
            </w:r>
            <w:r w:rsidR="00BE4C3A">
              <w:rPr>
                <w:rFonts w:ascii="Proxima Nova Rg" w:hAnsi="Proxima Nova Rg"/>
                <w:sz w:val="20"/>
                <w:szCs w:val="20"/>
                <w:lang w:val="fr-FR"/>
              </w:rPr>
              <w:t>PASEB2</w:t>
            </w:r>
            <w:r w:rsidR="00DB4E2E">
              <w:rPr>
                <w:rFonts w:ascii="Proxima Nova Rg" w:hAnsi="Proxima Nova Rg"/>
                <w:sz w:val="20"/>
                <w:szCs w:val="20"/>
                <w:lang w:val="fr-FR"/>
              </w:rPr>
              <w:t>, y compris le spécialiste Environnement et Social,</w:t>
            </w:r>
            <w:r w:rsidR="00BE4C3A">
              <w:rPr>
                <w:rFonts w:ascii="Proxima Nova Rg" w:hAnsi="Proxima Nova Rg"/>
                <w:sz w:val="20"/>
                <w:szCs w:val="20"/>
                <w:lang w:val="fr-FR"/>
              </w:rPr>
              <w:t xml:space="preserve"> d’accompagner </w:t>
            </w:r>
            <w:r w:rsidR="00DB4E2E">
              <w:rPr>
                <w:rFonts w:ascii="Proxima Nova Rg" w:hAnsi="Proxima Nova Rg"/>
                <w:sz w:val="20"/>
                <w:szCs w:val="20"/>
                <w:lang w:val="fr-FR"/>
              </w:rPr>
              <w:t>la mise en œuvre des activités</w:t>
            </w:r>
            <w:r w:rsidR="00BE4C3A">
              <w:rPr>
                <w:rFonts w:ascii="Proxima Nova Rg" w:hAnsi="Proxima Nova Rg"/>
                <w:sz w:val="20"/>
                <w:szCs w:val="20"/>
                <w:lang w:val="fr-FR"/>
              </w:rPr>
              <w:t>.</w:t>
            </w:r>
            <w:r w:rsidR="001A0F02" w:rsidRPr="006F6454">
              <w:rPr>
                <w:rFonts w:ascii="Proxima Nova Rg" w:hAnsi="Proxima Nova Rg"/>
                <w:sz w:val="20"/>
                <w:szCs w:val="20"/>
                <w:lang w:val="fr-FR"/>
              </w:rPr>
              <w:t xml:space="preserve"> </w:t>
            </w:r>
          </w:p>
        </w:tc>
        <w:tc>
          <w:tcPr>
            <w:tcW w:w="2430" w:type="dxa"/>
            <w:tcBorders>
              <w:top w:val="single" w:sz="4" w:space="0" w:color="000000" w:themeColor="text1"/>
            </w:tcBorders>
          </w:tcPr>
          <w:p w14:paraId="7E08D169" w14:textId="2B3D605D" w:rsidR="001E5C6D" w:rsidRPr="00B51CDB" w:rsidRDefault="00B51CDB" w:rsidP="00AE4C37">
            <w:pPr>
              <w:keepLines/>
              <w:widowControl w:val="0"/>
              <w:spacing w:before="80" w:after="120"/>
              <w:rPr>
                <w:rFonts w:ascii="Proxima Nova Rg" w:hAnsi="Proxima Nova Rg" w:cstheme="minorHAnsi"/>
                <w:sz w:val="20"/>
                <w:szCs w:val="20"/>
                <w:lang w:val="fr-FR"/>
              </w:rPr>
            </w:pPr>
            <w:r>
              <w:rPr>
                <w:rFonts w:ascii="Proxima Nova Rg" w:hAnsi="Proxima Nova Rg" w:cstheme="minorHAnsi"/>
                <w:sz w:val="20"/>
                <w:szCs w:val="20"/>
                <w:lang w:val="fr-FR"/>
              </w:rPr>
              <w:t>UGP/</w:t>
            </w:r>
            <w:r w:rsidR="006F6454" w:rsidRPr="00B51CDB">
              <w:rPr>
                <w:rFonts w:ascii="Proxima Nova Rg" w:hAnsi="Proxima Nova Rg" w:cstheme="minorHAnsi"/>
                <w:sz w:val="20"/>
                <w:szCs w:val="20"/>
                <w:lang w:val="fr-FR"/>
              </w:rPr>
              <w:t>DPEF</w:t>
            </w:r>
          </w:p>
        </w:tc>
      </w:tr>
      <w:tr w:rsidR="00B1244E" w:rsidRPr="006074CA" w14:paraId="449656D7" w14:textId="77777777" w:rsidTr="00AF7090">
        <w:trPr>
          <w:cantSplit/>
          <w:trHeight w:val="20"/>
        </w:trPr>
        <w:tc>
          <w:tcPr>
            <w:tcW w:w="14305" w:type="dxa"/>
            <w:gridSpan w:val="4"/>
            <w:tcBorders>
              <w:bottom w:val="single" w:sz="4" w:space="0" w:color="auto"/>
            </w:tcBorders>
            <w:shd w:val="clear" w:color="auto" w:fill="F4B083" w:themeFill="accent2" w:themeFillTint="99"/>
          </w:tcPr>
          <w:p w14:paraId="41D5DD44" w14:textId="707CF6CD" w:rsidR="00B1244E" w:rsidRPr="006074CA" w:rsidDel="00777D1F" w:rsidRDefault="00E0044F" w:rsidP="006074CA">
            <w:pPr>
              <w:keepLines/>
              <w:widowControl w:val="0"/>
              <w:spacing w:before="80" w:after="80"/>
              <w:rPr>
                <w:rFonts w:ascii="Proxima Nova Rg" w:hAnsi="Proxima Nova Rg" w:cstheme="minorHAnsi"/>
                <w:sz w:val="20"/>
                <w:szCs w:val="20"/>
              </w:rPr>
            </w:pPr>
            <w:r>
              <w:rPr>
                <w:rFonts w:ascii="Proxima Nova Rg" w:hAnsi="Proxima Nova Rg" w:cstheme="minorHAnsi"/>
                <w:b/>
                <w:sz w:val="20"/>
                <w:szCs w:val="20"/>
              </w:rPr>
              <w:t>SUIVI DES RAPPORTS</w:t>
            </w:r>
          </w:p>
        </w:tc>
      </w:tr>
      <w:tr w:rsidR="00BA380D" w:rsidRPr="006074CA" w14:paraId="365CC3DB" w14:textId="77777777" w:rsidTr="00B87E60">
        <w:trPr>
          <w:cantSplit/>
          <w:trHeight w:val="56"/>
          <w:tblHeader/>
        </w:trPr>
        <w:tc>
          <w:tcPr>
            <w:tcW w:w="7555" w:type="dxa"/>
            <w:gridSpan w:val="2"/>
            <w:tcBorders>
              <w:top w:val="single" w:sz="4" w:space="0" w:color="000000" w:themeColor="text1"/>
            </w:tcBorders>
            <w:shd w:val="clear" w:color="auto" w:fill="C5E0B3" w:themeFill="accent6" w:themeFillTint="66"/>
          </w:tcPr>
          <w:p w14:paraId="67D26ED9" w14:textId="18D8E8F0" w:rsidR="00BA380D" w:rsidRPr="006074CA" w:rsidRDefault="00670AE3" w:rsidP="006074CA">
            <w:pPr>
              <w:keepLines/>
              <w:widowControl w:val="0"/>
              <w:spacing w:before="80" w:after="80"/>
              <w:rPr>
                <w:rFonts w:ascii="Proxima Nova Rg" w:hAnsi="Proxima Nova Rg" w:cstheme="minorHAnsi"/>
                <w:b/>
                <w:sz w:val="20"/>
                <w:szCs w:val="20"/>
              </w:rPr>
            </w:pPr>
            <w:r>
              <w:rPr>
                <w:rFonts w:ascii="Proxima Nova Rg" w:hAnsi="Proxima Nova Rg" w:cstheme="minorHAnsi"/>
                <w:b/>
                <w:sz w:val="20"/>
                <w:szCs w:val="20"/>
              </w:rPr>
              <w:t>MESURES ET ACTIONS MATERIELLES</w:t>
            </w:r>
            <w:r w:rsidR="00BA380D" w:rsidRPr="006074CA">
              <w:rPr>
                <w:rFonts w:ascii="Proxima Nova Rg" w:hAnsi="Proxima Nova Rg" w:cstheme="minorHAnsi"/>
                <w:b/>
                <w:sz w:val="20"/>
                <w:szCs w:val="20"/>
              </w:rPr>
              <w:t xml:space="preserve"> </w:t>
            </w:r>
          </w:p>
        </w:tc>
        <w:tc>
          <w:tcPr>
            <w:tcW w:w="4320" w:type="dxa"/>
            <w:tcBorders>
              <w:top w:val="single" w:sz="4" w:space="0" w:color="000000" w:themeColor="text1"/>
            </w:tcBorders>
            <w:shd w:val="clear" w:color="auto" w:fill="C5E0B3" w:themeFill="accent6" w:themeFillTint="66"/>
          </w:tcPr>
          <w:p w14:paraId="0EF36948" w14:textId="4AA0EAE8" w:rsidR="00BA380D" w:rsidRPr="006074CA" w:rsidRDefault="003874C1" w:rsidP="006074CA">
            <w:pPr>
              <w:keepLines/>
              <w:widowControl w:val="0"/>
              <w:spacing w:before="80" w:after="80"/>
              <w:jc w:val="center"/>
              <w:rPr>
                <w:rFonts w:ascii="Proxima Nova Rg" w:hAnsi="Proxima Nova Rg" w:cstheme="minorHAnsi"/>
                <w:b/>
                <w:sz w:val="20"/>
                <w:szCs w:val="20"/>
              </w:rPr>
            </w:pPr>
            <w:r>
              <w:rPr>
                <w:rFonts w:ascii="Proxima Nova Rg" w:hAnsi="Proxima Nova Rg" w:cstheme="minorHAnsi"/>
                <w:b/>
                <w:sz w:val="20"/>
                <w:szCs w:val="20"/>
              </w:rPr>
              <w:t>ECHEANCIER</w:t>
            </w:r>
          </w:p>
        </w:tc>
        <w:tc>
          <w:tcPr>
            <w:tcW w:w="2430" w:type="dxa"/>
            <w:tcBorders>
              <w:top w:val="single" w:sz="4" w:space="0" w:color="000000" w:themeColor="text1"/>
            </w:tcBorders>
            <w:shd w:val="clear" w:color="auto" w:fill="C5E0B3" w:themeFill="accent6" w:themeFillTint="66"/>
          </w:tcPr>
          <w:p w14:paraId="2B1A9898" w14:textId="77777777" w:rsidR="00BA380D" w:rsidRPr="006074CA" w:rsidRDefault="00BA380D" w:rsidP="006074CA">
            <w:pPr>
              <w:keepLines/>
              <w:widowControl w:val="0"/>
              <w:spacing w:before="80" w:after="80"/>
              <w:jc w:val="center"/>
              <w:rPr>
                <w:rFonts w:ascii="Proxima Nova Rg" w:hAnsi="Proxima Nova Rg" w:cstheme="minorHAnsi"/>
                <w:b/>
                <w:sz w:val="20"/>
                <w:szCs w:val="20"/>
              </w:rPr>
            </w:pPr>
            <w:r w:rsidRPr="006074CA">
              <w:rPr>
                <w:rFonts w:ascii="Proxima Nova Rg" w:hAnsi="Proxima Nova Rg" w:cstheme="minorHAnsi"/>
                <w:b/>
                <w:sz w:val="20"/>
                <w:szCs w:val="20"/>
              </w:rPr>
              <w:t>RESPONSIBLE ENTITY</w:t>
            </w:r>
          </w:p>
        </w:tc>
      </w:tr>
      <w:tr w:rsidR="00502173" w:rsidRPr="006F6454" w14:paraId="0FBBB46F" w14:textId="77777777" w:rsidTr="00161ACC">
        <w:trPr>
          <w:trHeight w:val="20"/>
        </w:trPr>
        <w:tc>
          <w:tcPr>
            <w:tcW w:w="715" w:type="dxa"/>
            <w:tcBorders>
              <w:bottom w:val="single" w:sz="4" w:space="0" w:color="auto"/>
            </w:tcBorders>
          </w:tcPr>
          <w:p w14:paraId="07CC6849" w14:textId="346952FF" w:rsidR="00502173" w:rsidRPr="006074CA" w:rsidRDefault="00502173" w:rsidP="00AE4C37">
            <w:pPr>
              <w:keepLines/>
              <w:widowControl w:val="0"/>
              <w:spacing w:before="120" w:after="120"/>
              <w:jc w:val="center"/>
              <w:rPr>
                <w:rFonts w:ascii="Proxima Nova Rg" w:hAnsi="Proxima Nova Rg" w:cstheme="minorHAnsi"/>
                <w:sz w:val="20"/>
                <w:szCs w:val="20"/>
              </w:rPr>
            </w:pPr>
            <w:r w:rsidRPr="006074CA">
              <w:rPr>
                <w:rFonts w:ascii="Proxima Nova Rg" w:hAnsi="Proxima Nova Rg" w:cstheme="minorHAnsi"/>
                <w:sz w:val="20"/>
                <w:szCs w:val="20"/>
              </w:rPr>
              <w:t>A</w:t>
            </w:r>
          </w:p>
        </w:tc>
        <w:tc>
          <w:tcPr>
            <w:tcW w:w="6840" w:type="dxa"/>
            <w:tcBorders>
              <w:bottom w:val="single" w:sz="4" w:space="0" w:color="auto"/>
            </w:tcBorders>
          </w:tcPr>
          <w:p w14:paraId="374C7905" w14:textId="77777777" w:rsidR="003874C1" w:rsidRPr="00382E2A" w:rsidRDefault="003874C1" w:rsidP="00382E2A">
            <w:pPr>
              <w:keepLines/>
              <w:widowControl w:val="0"/>
              <w:spacing w:before="80" w:after="120"/>
              <w:rPr>
                <w:rFonts w:ascii="Proxima Nova Rg" w:hAnsi="Proxima Nova Rg" w:cstheme="minorHAnsi"/>
                <w:b/>
                <w:color w:val="4472C4" w:themeColor="accent1"/>
                <w:sz w:val="20"/>
                <w:szCs w:val="20"/>
                <w:lang w:val="fr-FR"/>
              </w:rPr>
            </w:pPr>
            <w:r w:rsidRPr="00382E2A">
              <w:rPr>
                <w:rFonts w:ascii="Proxima Nova Rg" w:hAnsi="Proxima Nova Rg" w:cstheme="minorHAnsi"/>
                <w:b/>
                <w:color w:val="4472C4" w:themeColor="accent1"/>
                <w:sz w:val="20"/>
                <w:szCs w:val="20"/>
                <w:lang w:val="fr-FR"/>
              </w:rPr>
              <w:t>RAPPORTS RÉGULIERS</w:t>
            </w:r>
          </w:p>
          <w:p w14:paraId="47C9621B" w14:textId="0BCB9028" w:rsidR="004629D8" w:rsidRPr="00382E2A" w:rsidRDefault="003874C1" w:rsidP="003874C1">
            <w:pPr>
              <w:rPr>
                <w:lang w:val="fr-FR"/>
              </w:rPr>
            </w:pPr>
            <w:r w:rsidRPr="006F6454">
              <w:rPr>
                <w:rFonts w:ascii="Proxima Nova Rg" w:hAnsi="Proxima Nova Rg"/>
                <w:sz w:val="20"/>
                <w:szCs w:val="20"/>
                <w:lang w:val="fr-FR"/>
              </w:rPr>
              <w:t>Préparer et soumettre à l’Association des rapports de suivi sur la performance environnementale et sociale (E&amp;S) des Activités, y compris, mais sans s’y limiter, la mise en œuvre du PEES.</w:t>
            </w:r>
          </w:p>
        </w:tc>
        <w:tc>
          <w:tcPr>
            <w:tcW w:w="4320" w:type="dxa"/>
            <w:tcBorders>
              <w:bottom w:val="single" w:sz="4" w:space="0" w:color="auto"/>
            </w:tcBorders>
          </w:tcPr>
          <w:p w14:paraId="51B35D13" w14:textId="77777777" w:rsidR="00D9157A" w:rsidRPr="006F6454" w:rsidRDefault="00D9157A" w:rsidP="00D9157A">
            <w:pPr>
              <w:rPr>
                <w:rFonts w:ascii="Proxima Nova Rg" w:hAnsi="Proxima Nova Rg"/>
                <w:sz w:val="20"/>
                <w:szCs w:val="20"/>
                <w:lang w:val="fr-FR"/>
              </w:rPr>
            </w:pPr>
            <w:r w:rsidRPr="006F6454">
              <w:rPr>
                <w:rFonts w:ascii="Proxima Nova Rg" w:hAnsi="Proxima Nova Rg"/>
                <w:sz w:val="20"/>
                <w:szCs w:val="20"/>
                <w:lang w:val="fr-FR"/>
              </w:rPr>
              <w:t>Soumettre des rapports trimestriels sur les activités à l’Association pendant la mise en œuvre des Activités, à compter de la Date d’Entrée en Vigueur.</w:t>
            </w:r>
          </w:p>
          <w:p w14:paraId="19A80186" w14:textId="6906796B" w:rsidR="00502173" w:rsidRPr="006F6454" w:rsidRDefault="00D9157A" w:rsidP="00D9157A">
            <w:pPr>
              <w:rPr>
                <w:rFonts w:ascii="Proxima Nova Rg" w:hAnsi="Proxima Nova Rg"/>
                <w:sz w:val="20"/>
                <w:szCs w:val="20"/>
                <w:lang w:val="fr-FR"/>
              </w:rPr>
            </w:pPr>
            <w:r w:rsidRPr="006F6454">
              <w:rPr>
                <w:rFonts w:ascii="Proxima Nova Rg" w:hAnsi="Proxima Nova Rg"/>
                <w:sz w:val="20"/>
                <w:szCs w:val="20"/>
                <w:lang w:val="fr-FR"/>
              </w:rPr>
              <w:t>Transmettre chaque rapport à l’Association au plus tard 15 jours après la fin de chaque période de rapport.</w:t>
            </w:r>
          </w:p>
        </w:tc>
        <w:tc>
          <w:tcPr>
            <w:tcW w:w="2430" w:type="dxa"/>
            <w:tcBorders>
              <w:bottom w:val="single" w:sz="4" w:space="0" w:color="auto"/>
            </w:tcBorders>
          </w:tcPr>
          <w:p w14:paraId="5D4F34D0" w14:textId="7A3EA306" w:rsidR="00502173" w:rsidRPr="00963F77" w:rsidRDefault="006F6454" w:rsidP="00AE4C37">
            <w:pPr>
              <w:keepLines/>
              <w:widowControl w:val="0"/>
              <w:spacing w:before="120" w:after="120"/>
              <w:rPr>
                <w:rFonts w:ascii="Proxima Nova Rg" w:hAnsi="Proxima Nova Rg" w:cstheme="minorHAnsi"/>
                <w:i/>
                <w:sz w:val="20"/>
                <w:szCs w:val="20"/>
                <w:lang w:val="fr-FR"/>
              </w:rPr>
            </w:pPr>
            <w:r>
              <w:rPr>
                <w:rFonts w:ascii="Proxima Nova Rg" w:hAnsi="Proxima Nova Rg" w:cstheme="minorHAnsi"/>
                <w:sz w:val="20"/>
                <w:szCs w:val="20"/>
              </w:rPr>
              <w:t>UGP / DPEF</w:t>
            </w:r>
            <w:r w:rsidRPr="00963F77" w:rsidDel="006F6454">
              <w:rPr>
                <w:rFonts w:ascii="Proxima Nova Rg" w:hAnsi="Proxima Nova Rg" w:cstheme="minorHAnsi"/>
                <w:i/>
                <w:sz w:val="20"/>
                <w:szCs w:val="20"/>
                <w:lang w:val="fr-FR"/>
              </w:rPr>
              <w:t xml:space="preserve"> </w:t>
            </w:r>
          </w:p>
        </w:tc>
      </w:tr>
      <w:tr w:rsidR="00502173" w:rsidRPr="006074CA" w14:paraId="60FD2891" w14:textId="77777777" w:rsidTr="00161ACC">
        <w:trPr>
          <w:trHeight w:val="20"/>
        </w:trPr>
        <w:tc>
          <w:tcPr>
            <w:tcW w:w="715" w:type="dxa"/>
            <w:tcBorders>
              <w:bottom w:val="single" w:sz="4" w:space="0" w:color="000000" w:themeColor="text1"/>
            </w:tcBorders>
          </w:tcPr>
          <w:p w14:paraId="2F05AFC3" w14:textId="47A1D861" w:rsidR="00502173" w:rsidRPr="006074CA" w:rsidRDefault="00502173" w:rsidP="009E472E">
            <w:pPr>
              <w:pStyle w:val="Titre"/>
              <w:rPr>
                <w:rFonts w:ascii="Proxima Nova Rg" w:hAnsi="Proxima Nova Rg" w:cstheme="minorHAnsi"/>
                <w:sz w:val="20"/>
                <w:szCs w:val="20"/>
              </w:rPr>
            </w:pPr>
            <w:r w:rsidRPr="006074CA">
              <w:rPr>
                <w:rFonts w:ascii="Proxima Nova Rg" w:hAnsi="Proxima Nova Rg" w:cstheme="minorHAnsi"/>
                <w:sz w:val="20"/>
                <w:szCs w:val="20"/>
              </w:rPr>
              <w:t>B</w:t>
            </w:r>
          </w:p>
        </w:tc>
        <w:tc>
          <w:tcPr>
            <w:tcW w:w="6840" w:type="dxa"/>
            <w:tcBorders>
              <w:bottom w:val="single" w:sz="4" w:space="0" w:color="000000" w:themeColor="text1"/>
            </w:tcBorders>
          </w:tcPr>
          <w:p w14:paraId="7E9A8C77" w14:textId="77777777" w:rsidR="00010F5A" w:rsidRPr="008D0716" w:rsidRDefault="00010F5A" w:rsidP="008D0716">
            <w:pPr>
              <w:keepLines/>
              <w:widowControl w:val="0"/>
              <w:spacing w:before="80" w:after="120"/>
              <w:rPr>
                <w:rFonts w:ascii="Proxima Nova Rg" w:hAnsi="Proxima Nova Rg" w:cstheme="minorHAnsi"/>
                <w:b/>
                <w:color w:val="4472C4" w:themeColor="accent1"/>
                <w:sz w:val="20"/>
                <w:szCs w:val="20"/>
                <w:lang w:val="fr-FR"/>
              </w:rPr>
            </w:pPr>
            <w:r w:rsidRPr="008D0716">
              <w:rPr>
                <w:rFonts w:ascii="Proxima Nova Rg" w:hAnsi="Proxima Nova Rg" w:cstheme="minorHAnsi"/>
                <w:b/>
                <w:color w:val="4472C4" w:themeColor="accent1"/>
                <w:sz w:val="20"/>
                <w:szCs w:val="20"/>
                <w:lang w:val="fr-FR"/>
              </w:rPr>
              <w:t>INCIDENTS ET ACCIDENTS</w:t>
            </w:r>
          </w:p>
          <w:p w14:paraId="4E8C84D7" w14:textId="24778938" w:rsidR="00633F93" w:rsidRPr="006F6454" w:rsidRDefault="00010F5A" w:rsidP="009E472E">
            <w:pPr>
              <w:rPr>
                <w:rFonts w:ascii="Proxima Nova Rg" w:hAnsi="Proxima Nova Rg"/>
                <w:sz w:val="20"/>
                <w:szCs w:val="20"/>
                <w:lang w:val="fr-FR"/>
              </w:rPr>
            </w:pPr>
            <w:r w:rsidRPr="006F6454">
              <w:rPr>
                <w:rFonts w:ascii="Proxima Nova Rg" w:hAnsi="Proxima Nova Rg"/>
                <w:sz w:val="20"/>
                <w:szCs w:val="20"/>
                <w:lang w:val="fr-FR"/>
              </w:rPr>
              <w:t xml:space="preserve">Notifier à l’Association de tout incident ou accident lié aux Activités qui a, ou qui est susceptible d’avoir, un effet négatif significatif sur l’environnement, les communautés concernées, le public ou les travailleurs, y compris ceux ayant entraîné la mort ou des blessures graves pour des membres du public ou du personnel ; les actes de violence, de discrimination ou de protestation ; les impacts imprévus sur le patrimoine culturel ou les ressources de biodiversité ; la pollution de l’environnement ; la rupture de barrage ; le travail forcé ou le travail des enfants ; le déplacement sans procédure régulière (expulsion forcée) ; les allégations d’exploitation ou d’abus sexuels (EAS), ou de harcèlement sexuel (HS) ; ou les épidémies de maladies. Fournir à l’Association, sur demande, les détails disponibles concernant l’incident ou l’accident. Organiser une </w:t>
            </w:r>
            <w:r w:rsidRPr="006F6454">
              <w:rPr>
                <w:rFonts w:ascii="Proxima Nova Rg" w:hAnsi="Proxima Nova Rg"/>
                <w:sz w:val="20"/>
                <w:szCs w:val="20"/>
                <w:lang w:val="fr-FR"/>
              </w:rPr>
              <w:lastRenderedPageBreak/>
              <w:t>analyse appropriée de l’incident ou de l’accident afin d’en déterminer les causes immédiates, sous-jacentes et fondamentales.</w:t>
            </w:r>
          </w:p>
          <w:p w14:paraId="0834907A" w14:textId="21A6AE5E" w:rsidR="004629D8" w:rsidRPr="006F6454" w:rsidRDefault="009E472E" w:rsidP="009E472E">
            <w:pPr>
              <w:rPr>
                <w:rFonts w:ascii="Proxima Nova Rg" w:hAnsi="Proxima Nova Rg"/>
                <w:sz w:val="20"/>
                <w:szCs w:val="20"/>
                <w:lang w:val="fr-FR"/>
              </w:rPr>
            </w:pPr>
            <w:r w:rsidRPr="006F6454">
              <w:rPr>
                <w:rFonts w:ascii="Proxima Nova Rg" w:hAnsi="Proxima Nova Rg"/>
                <w:sz w:val="20"/>
                <w:szCs w:val="20"/>
                <w:lang w:val="fr-FR"/>
              </w:rPr>
              <w:t>Préparer, convenir avec l’Association et mettre en œuvre un plan d’action correctif qui établit les mesures et les actions à entreprendre pour traiter l’incident ou l’accident et en prévenir la récurrence.</w:t>
            </w:r>
          </w:p>
        </w:tc>
        <w:tc>
          <w:tcPr>
            <w:tcW w:w="4320" w:type="dxa"/>
            <w:tcBorders>
              <w:bottom w:val="single" w:sz="4" w:space="0" w:color="000000" w:themeColor="text1"/>
            </w:tcBorders>
          </w:tcPr>
          <w:p w14:paraId="55076B1A" w14:textId="77777777" w:rsidR="008D0716" w:rsidRPr="006F6454" w:rsidRDefault="008D0716" w:rsidP="008D0716">
            <w:pPr>
              <w:rPr>
                <w:rFonts w:ascii="Proxima Nova Rg" w:hAnsi="Proxima Nova Rg"/>
                <w:sz w:val="20"/>
                <w:szCs w:val="20"/>
                <w:lang w:val="fr-FR"/>
              </w:rPr>
            </w:pPr>
            <w:r w:rsidRPr="006F6454">
              <w:rPr>
                <w:rFonts w:ascii="Proxima Nova Rg" w:hAnsi="Proxima Nova Rg"/>
                <w:sz w:val="20"/>
                <w:szCs w:val="20"/>
                <w:lang w:val="fr-FR"/>
              </w:rPr>
              <w:lastRenderedPageBreak/>
              <w:t>Notifier l’Association au plus tard 48 heures après la prise de connaissance de l’incident ou de l’accident. Fournir les détails disponibles sur demande.</w:t>
            </w:r>
          </w:p>
          <w:p w14:paraId="3BB5A10A" w14:textId="77777777" w:rsidR="008D0716" w:rsidRPr="006F6454" w:rsidRDefault="008D0716" w:rsidP="008D0716">
            <w:pPr>
              <w:rPr>
                <w:rFonts w:ascii="Proxima Nova Rg" w:hAnsi="Proxima Nova Rg"/>
                <w:sz w:val="20"/>
                <w:szCs w:val="20"/>
                <w:lang w:val="fr-FR"/>
              </w:rPr>
            </w:pPr>
          </w:p>
          <w:p w14:paraId="4077096F" w14:textId="18A4B477" w:rsidR="00502173" w:rsidRPr="006F6454" w:rsidRDefault="008D0716" w:rsidP="008D0716">
            <w:pPr>
              <w:rPr>
                <w:rFonts w:ascii="Proxima Nova Rg" w:hAnsi="Proxima Nova Rg"/>
                <w:sz w:val="20"/>
                <w:szCs w:val="20"/>
                <w:lang w:val="fr-FR"/>
              </w:rPr>
            </w:pPr>
            <w:r w:rsidRPr="006F6454">
              <w:rPr>
                <w:rFonts w:ascii="Proxima Nova Rg" w:hAnsi="Proxima Nova Rg"/>
                <w:sz w:val="20"/>
                <w:szCs w:val="20"/>
                <w:lang w:val="fr-FR"/>
              </w:rPr>
              <w:t>Transmettre le rapport d’examen et le Plan d’Action Correctif à l’Association au plus tard 10 jours après la soumission de l’avis initial, sauf accord écrit contraire de l’Association concernant le délai.</w:t>
            </w:r>
          </w:p>
        </w:tc>
        <w:tc>
          <w:tcPr>
            <w:tcW w:w="2430" w:type="dxa"/>
            <w:tcBorders>
              <w:bottom w:val="single" w:sz="4" w:space="0" w:color="000000" w:themeColor="text1"/>
            </w:tcBorders>
          </w:tcPr>
          <w:p w14:paraId="31B1BE9E" w14:textId="721BDB57" w:rsidR="00502173" w:rsidRPr="006074CA" w:rsidRDefault="00386156" w:rsidP="009E472E">
            <w:pPr>
              <w:pStyle w:val="Titre"/>
              <w:rPr>
                <w:rFonts w:ascii="Proxima Nova Rg" w:hAnsi="Proxima Nova Rg" w:cstheme="minorHAnsi"/>
                <w:sz w:val="20"/>
                <w:szCs w:val="20"/>
              </w:rPr>
            </w:pPr>
            <w:r>
              <w:rPr>
                <w:rFonts w:ascii="Proxima Nova Rg" w:hAnsi="Proxima Nova Rg" w:cstheme="minorHAnsi"/>
                <w:sz w:val="20"/>
                <w:szCs w:val="20"/>
              </w:rPr>
              <w:t>UGP</w:t>
            </w:r>
            <w:r w:rsidR="006F6454">
              <w:rPr>
                <w:rFonts w:ascii="Proxima Nova Rg" w:hAnsi="Proxima Nova Rg" w:cstheme="minorHAnsi"/>
                <w:sz w:val="20"/>
                <w:szCs w:val="20"/>
              </w:rPr>
              <w:t xml:space="preserve"> / DPEF</w:t>
            </w:r>
          </w:p>
        </w:tc>
      </w:tr>
      <w:tr w:rsidR="00502173" w:rsidRPr="00B07C99" w14:paraId="574F4D94" w14:textId="77777777" w:rsidTr="00AF7090">
        <w:trPr>
          <w:cantSplit/>
          <w:trHeight w:val="20"/>
        </w:trPr>
        <w:tc>
          <w:tcPr>
            <w:tcW w:w="14305" w:type="dxa"/>
            <w:gridSpan w:val="4"/>
            <w:tcBorders>
              <w:top w:val="single" w:sz="4" w:space="0" w:color="000000" w:themeColor="text1"/>
            </w:tcBorders>
            <w:shd w:val="clear" w:color="auto" w:fill="F4B083" w:themeFill="accent2" w:themeFillTint="99"/>
          </w:tcPr>
          <w:p w14:paraId="1B9C5400" w14:textId="5504DB04" w:rsidR="00502173" w:rsidRPr="006F6454" w:rsidRDefault="005A1F80" w:rsidP="00AE4C37">
            <w:pPr>
              <w:keepLines/>
              <w:widowControl w:val="0"/>
              <w:spacing w:before="120" w:after="120"/>
              <w:rPr>
                <w:rFonts w:ascii="Proxima Nova Rg" w:hAnsi="Proxima Nova Rg" w:cstheme="minorHAnsi"/>
                <w:b/>
                <w:sz w:val="20"/>
                <w:szCs w:val="20"/>
                <w:lang w:val="fr-FR"/>
              </w:rPr>
            </w:pPr>
            <w:r w:rsidRPr="006F6454">
              <w:rPr>
                <w:rFonts w:ascii="Proxima Nova Rg" w:hAnsi="Proxima Nova Rg" w:cstheme="minorHAnsi"/>
                <w:b/>
                <w:sz w:val="20"/>
                <w:szCs w:val="20"/>
                <w:lang w:val="fr-FR"/>
              </w:rPr>
              <w:t>NES n° 1 : ÉVALUATION ET GESTION DES RISQUES ET IMPACTS ENVIRONNEMENTAUX ET SOCIAUX</w:t>
            </w:r>
          </w:p>
        </w:tc>
      </w:tr>
      <w:tr w:rsidR="00502173" w:rsidRPr="006074CA" w14:paraId="69D2CFD5" w14:textId="77777777" w:rsidTr="00161ACC">
        <w:trPr>
          <w:trHeight w:val="20"/>
        </w:trPr>
        <w:tc>
          <w:tcPr>
            <w:tcW w:w="715" w:type="dxa"/>
          </w:tcPr>
          <w:p w14:paraId="30F6E72D" w14:textId="77777777" w:rsidR="00502173" w:rsidRPr="006074CA" w:rsidRDefault="00502173" w:rsidP="00AE4C37">
            <w:pPr>
              <w:keepLines/>
              <w:widowControl w:val="0"/>
              <w:spacing w:before="120" w:after="120"/>
              <w:jc w:val="center"/>
              <w:rPr>
                <w:rFonts w:ascii="Proxima Nova Rg" w:hAnsi="Proxima Nova Rg" w:cstheme="minorHAnsi"/>
                <w:sz w:val="20"/>
                <w:szCs w:val="20"/>
              </w:rPr>
            </w:pPr>
            <w:r w:rsidRPr="006074CA">
              <w:rPr>
                <w:rFonts w:ascii="Proxima Nova Rg" w:hAnsi="Proxima Nova Rg" w:cstheme="minorHAnsi"/>
                <w:sz w:val="20"/>
                <w:szCs w:val="20"/>
              </w:rPr>
              <w:t>1.2</w:t>
            </w:r>
          </w:p>
        </w:tc>
        <w:tc>
          <w:tcPr>
            <w:tcW w:w="6840" w:type="dxa"/>
          </w:tcPr>
          <w:p w14:paraId="4B05E37C" w14:textId="4A647E04" w:rsidR="00090036" w:rsidRPr="009278C5" w:rsidRDefault="00161121" w:rsidP="009278C5">
            <w:pPr>
              <w:keepLines/>
              <w:widowControl w:val="0"/>
              <w:spacing w:before="80" w:after="120"/>
              <w:rPr>
                <w:rFonts w:ascii="Proxima Nova Rg" w:hAnsi="Proxima Nova Rg" w:cstheme="minorHAnsi"/>
                <w:b/>
                <w:color w:val="4472C4" w:themeColor="accent1"/>
                <w:sz w:val="20"/>
                <w:szCs w:val="20"/>
                <w:lang w:val="fr-FR"/>
              </w:rPr>
            </w:pPr>
            <w:r w:rsidRPr="009278C5">
              <w:rPr>
                <w:rFonts w:ascii="Proxima Nova Rg" w:hAnsi="Proxima Nova Rg" w:cstheme="minorHAnsi"/>
                <w:b/>
                <w:color w:val="4472C4" w:themeColor="accent1"/>
                <w:sz w:val="20"/>
                <w:szCs w:val="20"/>
                <w:lang w:val="fr-FR"/>
              </w:rPr>
              <w:t>ASSISTANCE TECHNIQUE</w:t>
            </w:r>
          </w:p>
          <w:p w14:paraId="0B0F67C4" w14:textId="3F37C33A" w:rsidR="00315432" w:rsidRPr="009278C5" w:rsidRDefault="009278C5" w:rsidP="009278C5">
            <w:pPr>
              <w:rPr>
                <w:lang w:val="fr-FR"/>
              </w:rPr>
            </w:pPr>
            <w:r w:rsidRPr="00D33164">
              <w:rPr>
                <w:rFonts w:ascii="Proxima Nova Rg" w:hAnsi="Proxima Nova Rg"/>
                <w:sz w:val="20"/>
                <w:szCs w:val="20"/>
                <w:lang w:val="fr-FR"/>
              </w:rPr>
              <w:t>Veiller à ce que les services de conseil, le renforcement des capacités et les form</w:t>
            </w:r>
            <w:r w:rsidRPr="006F6454">
              <w:rPr>
                <w:rFonts w:ascii="Proxima Nova Rg" w:hAnsi="Proxima Nova Rg"/>
                <w:sz w:val="20"/>
                <w:szCs w:val="20"/>
                <w:lang w:val="fr-FR"/>
              </w:rPr>
              <w:t>ations réalisés dans le cadre des Activités soient menés conformément aux termes de référence convenus avec la Banque mondiale/l’Association, en cohérence avec les NES. Veiller ensuite à ce que les résultats de ces activités respectent les termes de référence établis.</w:t>
            </w:r>
          </w:p>
        </w:tc>
        <w:tc>
          <w:tcPr>
            <w:tcW w:w="4320" w:type="dxa"/>
          </w:tcPr>
          <w:p w14:paraId="690C8971" w14:textId="1CD70932" w:rsidR="00502173" w:rsidRPr="006F6454" w:rsidRDefault="00C375DE" w:rsidP="00D33164">
            <w:pPr>
              <w:pStyle w:val="Commentaire"/>
              <w:spacing w:before="120" w:after="120"/>
              <w:rPr>
                <w:rFonts w:ascii="Proxima Nova Rg" w:hAnsi="Proxima Nova Rg"/>
                <w:lang w:val="fr-FR"/>
              </w:rPr>
            </w:pPr>
            <w:r w:rsidRPr="006F6454">
              <w:rPr>
                <w:rFonts w:ascii="Proxima Nova Rg" w:hAnsi="Proxima Nova Rg"/>
                <w:lang w:val="fr-FR"/>
              </w:rPr>
              <w:t>Tout au long de la mise en œuvre des Activités</w:t>
            </w:r>
            <w:r w:rsidR="00A37F85" w:rsidRPr="006F6454">
              <w:rPr>
                <w:rFonts w:ascii="Proxima Nova Rg" w:hAnsi="Proxima Nova Rg"/>
                <w:lang w:val="fr-FR"/>
              </w:rPr>
              <w:t xml:space="preserve">.  </w:t>
            </w:r>
          </w:p>
        </w:tc>
        <w:tc>
          <w:tcPr>
            <w:tcW w:w="2430" w:type="dxa"/>
          </w:tcPr>
          <w:p w14:paraId="21019995" w14:textId="6CF2557F" w:rsidR="00502173" w:rsidRPr="006074CA" w:rsidRDefault="00D33164" w:rsidP="00AE4C37">
            <w:pPr>
              <w:keepLines/>
              <w:widowControl w:val="0"/>
              <w:spacing w:before="120" w:after="120"/>
              <w:rPr>
                <w:rFonts w:ascii="Proxima Nova Rg" w:hAnsi="Proxima Nova Rg" w:cstheme="minorHAnsi"/>
                <w:sz w:val="20"/>
                <w:szCs w:val="20"/>
              </w:rPr>
            </w:pPr>
            <w:r>
              <w:rPr>
                <w:rFonts w:ascii="Proxima Nova Rg" w:hAnsi="Proxima Nova Rg" w:cstheme="minorHAnsi"/>
                <w:sz w:val="20"/>
                <w:szCs w:val="20"/>
              </w:rPr>
              <w:t>UGP</w:t>
            </w:r>
            <w:r w:rsidR="006F6454">
              <w:rPr>
                <w:rFonts w:ascii="Proxima Nova Rg" w:hAnsi="Proxima Nova Rg" w:cstheme="minorHAnsi"/>
                <w:sz w:val="20"/>
                <w:szCs w:val="20"/>
              </w:rPr>
              <w:t xml:space="preserve"> / DPEF</w:t>
            </w:r>
          </w:p>
        </w:tc>
      </w:tr>
      <w:tr w:rsidR="00502173" w:rsidRPr="00B07C99" w14:paraId="24AAF5F3" w14:textId="77777777" w:rsidTr="00161ACC">
        <w:trPr>
          <w:trHeight w:val="251"/>
        </w:trPr>
        <w:tc>
          <w:tcPr>
            <w:tcW w:w="14305" w:type="dxa"/>
            <w:gridSpan w:val="4"/>
            <w:shd w:val="clear" w:color="auto" w:fill="F4B083" w:themeFill="accent2" w:themeFillTint="99"/>
          </w:tcPr>
          <w:p w14:paraId="2B02C777" w14:textId="2248C876" w:rsidR="00502173" w:rsidRPr="006F6454" w:rsidRDefault="00404551" w:rsidP="00AE4C37">
            <w:pPr>
              <w:keepLines/>
              <w:widowControl w:val="0"/>
              <w:spacing w:before="120" w:after="120"/>
              <w:rPr>
                <w:rFonts w:ascii="Proxima Nova Rg" w:hAnsi="Proxima Nova Rg" w:cstheme="minorHAnsi"/>
                <w:b/>
                <w:sz w:val="20"/>
                <w:szCs w:val="20"/>
                <w:lang w:val="fr-FR"/>
              </w:rPr>
            </w:pPr>
            <w:r w:rsidRPr="006F6454">
              <w:rPr>
                <w:rFonts w:ascii="Proxima Nova Rg" w:hAnsi="Proxima Nova Rg" w:cstheme="minorHAnsi"/>
                <w:b/>
                <w:sz w:val="20"/>
                <w:szCs w:val="20"/>
                <w:lang w:val="fr-FR"/>
              </w:rPr>
              <w:t xml:space="preserve">NES 2 : EMPLOI ET CONDITIONS DE TRAVAIL  </w:t>
            </w:r>
          </w:p>
        </w:tc>
      </w:tr>
      <w:tr w:rsidR="00502173" w:rsidRPr="006074CA" w14:paraId="752A32E9" w14:textId="77777777" w:rsidTr="00161ACC">
        <w:trPr>
          <w:trHeight w:val="20"/>
        </w:trPr>
        <w:tc>
          <w:tcPr>
            <w:tcW w:w="715" w:type="dxa"/>
          </w:tcPr>
          <w:p w14:paraId="588298D6" w14:textId="01E4C83D" w:rsidR="00502173" w:rsidRPr="006074CA" w:rsidRDefault="001C2CF2" w:rsidP="00AE4C37">
            <w:pPr>
              <w:spacing w:before="120" w:after="120"/>
              <w:jc w:val="center"/>
              <w:rPr>
                <w:rFonts w:ascii="Proxima Nova Rg" w:hAnsi="Proxima Nova Rg"/>
                <w:sz w:val="20"/>
                <w:szCs w:val="20"/>
              </w:rPr>
            </w:pPr>
            <w:r w:rsidRPr="006074CA">
              <w:rPr>
                <w:rFonts w:ascii="Proxima Nova Rg" w:hAnsi="Proxima Nova Rg"/>
                <w:sz w:val="20"/>
                <w:szCs w:val="20"/>
              </w:rPr>
              <w:t>2</w:t>
            </w:r>
          </w:p>
        </w:tc>
        <w:tc>
          <w:tcPr>
            <w:tcW w:w="6840" w:type="dxa"/>
          </w:tcPr>
          <w:p w14:paraId="398E45B8" w14:textId="77777777" w:rsidR="007A060F" w:rsidRPr="007A060F" w:rsidRDefault="007A060F" w:rsidP="007A060F">
            <w:pPr>
              <w:keepLines/>
              <w:widowControl w:val="0"/>
              <w:spacing w:before="80" w:after="120"/>
              <w:rPr>
                <w:rFonts w:ascii="Proxima Nova Rg" w:hAnsi="Proxima Nova Rg" w:cstheme="minorHAnsi"/>
                <w:b/>
                <w:color w:val="4472C4" w:themeColor="accent1"/>
                <w:sz w:val="20"/>
                <w:szCs w:val="20"/>
                <w:lang w:val="fr-FR"/>
              </w:rPr>
            </w:pPr>
            <w:r w:rsidRPr="007A060F">
              <w:rPr>
                <w:rFonts w:ascii="Proxima Nova Rg" w:hAnsi="Proxima Nova Rg" w:cstheme="minorHAnsi"/>
                <w:b/>
                <w:color w:val="4472C4" w:themeColor="accent1"/>
                <w:sz w:val="20"/>
                <w:szCs w:val="20"/>
                <w:lang w:val="fr-FR"/>
              </w:rPr>
              <w:t>PROCÉDURES DE GESTION DE LA MAIN</w:t>
            </w:r>
            <w:r w:rsidRPr="007A060F">
              <w:rPr>
                <w:rFonts w:ascii="Cambria Math" w:hAnsi="Cambria Math" w:cs="Cambria Math"/>
                <w:b/>
                <w:color w:val="4472C4" w:themeColor="accent1"/>
                <w:sz w:val="20"/>
                <w:szCs w:val="20"/>
                <w:lang w:val="fr-FR"/>
              </w:rPr>
              <w:t>‑</w:t>
            </w:r>
            <w:r w:rsidRPr="007A060F">
              <w:rPr>
                <w:rFonts w:ascii="Proxima Nova Rg" w:hAnsi="Proxima Nova Rg" w:cstheme="minorHAnsi"/>
                <w:b/>
                <w:color w:val="4472C4" w:themeColor="accent1"/>
                <w:sz w:val="20"/>
                <w:szCs w:val="20"/>
                <w:lang w:val="fr-FR"/>
              </w:rPr>
              <w:t>D</w:t>
            </w:r>
            <w:r w:rsidRPr="007A060F">
              <w:rPr>
                <w:rFonts w:ascii="Proxima Nova Rg" w:hAnsi="Proxima Nova Rg" w:cs="Proxima Nova Rg"/>
                <w:b/>
                <w:color w:val="4472C4" w:themeColor="accent1"/>
                <w:sz w:val="20"/>
                <w:szCs w:val="20"/>
                <w:lang w:val="fr-FR"/>
              </w:rPr>
              <w:t>’Œ</w:t>
            </w:r>
            <w:r w:rsidRPr="007A060F">
              <w:rPr>
                <w:rFonts w:ascii="Proxima Nova Rg" w:hAnsi="Proxima Nova Rg" w:cstheme="minorHAnsi"/>
                <w:b/>
                <w:color w:val="4472C4" w:themeColor="accent1"/>
                <w:sz w:val="20"/>
                <w:szCs w:val="20"/>
                <w:lang w:val="fr-FR"/>
              </w:rPr>
              <w:t>UVRE</w:t>
            </w:r>
          </w:p>
          <w:p w14:paraId="221566C2" w14:textId="77777777" w:rsidR="007A060F" w:rsidRPr="006F6454" w:rsidRDefault="007A060F" w:rsidP="007A060F">
            <w:pPr>
              <w:rPr>
                <w:rFonts w:ascii="Proxima Nova Rg" w:hAnsi="Proxima Nova Rg"/>
                <w:sz w:val="20"/>
                <w:szCs w:val="20"/>
                <w:lang w:val="fr-FR"/>
              </w:rPr>
            </w:pPr>
            <w:r w:rsidRPr="006F6454">
              <w:rPr>
                <w:rFonts w:ascii="Proxima Nova Rg" w:hAnsi="Proxima Nova Rg"/>
                <w:sz w:val="20"/>
                <w:szCs w:val="20"/>
                <w:lang w:val="fr-FR"/>
              </w:rPr>
              <w:t>Veiller à ce que les travailleurs participent à la mise en œuvre des Activités conformément à la NES n° 2.</w:t>
            </w:r>
          </w:p>
          <w:p w14:paraId="2A13DBD2" w14:textId="77777777" w:rsidR="007A060F" w:rsidRPr="006F6454" w:rsidRDefault="007A060F" w:rsidP="007A060F">
            <w:pPr>
              <w:rPr>
                <w:rFonts w:ascii="Proxima Nova Rg" w:hAnsi="Proxima Nova Rg"/>
                <w:sz w:val="20"/>
                <w:szCs w:val="20"/>
                <w:lang w:val="fr-FR"/>
              </w:rPr>
            </w:pPr>
            <w:r w:rsidRPr="006F6454">
              <w:rPr>
                <w:rFonts w:ascii="Proxima Nova Rg" w:hAnsi="Proxima Nova Rg"/>
                <w:sz w:val="20"/>
                <w:szCs w:val="20"/>
                <w:lang w:val="fr-FR"/>
              </w:rPr>
              <w:t>Pour ce faire, s'assurer que les mesures suivantes sont mises en œuvre :</w:t>
            </w:r>
          </w:p>
          <w:p w14:paraId="56E4DBBB" w14:textId="06199FB6" w:rsidR="007A060F" w:rsidRPr="009A680A" w:rsidRDefault="007A060F" w:rsidP="000F6651">
            <w:pPr>
              <w:pStyle w:val="Paragraphedeliste"/>
              <w:numPr>
                <w:ilvl w:val="0"/>
                <w:numId w:val="32"/>
              </w:numPr>
              <w:rPr>
                <w:rFonts w:ascii="Proxima Nova Rg" w:hAnsi="Proxima Nova Rg"/>
                <w:sz w:val="20"/>
                <w:szCs w:val="20"/>
                <w:lang w:val="fr-FR"/>
              </w:rPr>
            </w:pPr>
            <w:r w:rsidRPr="009A680A">
              <w:rPr>
                <w:rFonts w:ascii="Proxima Nova Rg" w:hAnsi="Proxima Nova Rg"/>
                <w:sz w:val="20"/>
                <w:szCs w:val="20"/>
                <w:lang w:val="fr-FR"/>
              </w:rPr>
              <w:t xml:space="preserve">Fournir aux travailleurs des informations et des documents clairs et faciles à comprendre concernant leurs conditions d'emploi par le biais de contrats écrits énonçant leurs droits, y compris, entre autres, les droits relatifs aux heures de travail, aux salaires, aux heures supplémentaires, à la rémunération et aux avantages sociaux, ainsi qu'un préavis écrit de cessation d'emploi et des détails sur les indemnités de départ, le cas échéant. </w:t>
            </w:r>
          </w:p>
          <w:p w14:paraId="67DFE9D1" w14:textId="40B7DADA" w:rsidR="009A680A" w:rsidRPr="000F6651" w:rsidRDefault="007A060F" w:rsidP="000F6651">
            <w:pPr>
              <w:pStyle w:val="Paragraphedeliste"/>
              <w:numPr>
                <w:ilvl w:val="0"/>
                <w:numId w:val="32"/>
              </w:numPr>
              <w:rPr>
                <w:rFonts w:ascii="Proxima Nova Rg" w:hAnsi="Proxima Nova Rg" w:cstheme="minorHAnsi"/>
                <w:sz w:val="20"/>
                <w:szCs w:val="20"/>
                <w:lang w:val="fr-FR"/>
              </w:rPr>
            </w:pPr>
            <w:r w:rsidRPr="009A680A">
              <w:rPr>
                <w:rFonts w:ascii="Proxima Nova Rg" w:hAnsi="Proxima Nova Rg"/>
                <w:sz w:val="20"/>
                <w:szCs w:val="20"/>
                <w:lang w:val="fr-FR"/>
              </w:rPr>
              <w:t xml:space="preserve">Mettre en œuvre des mesures de santé et de sécurité au travail (y compris l'équipement de protection individuelle, la préparation et la réponse aux situations d'urgence), en tenant compte des Directives environnementales, sanitaires et sécuritaires générales (ESS), d'une autre bonne pratique sectorielle internationale (BPISA) </w:t>
            </w:r>
            <w:r w:rsidRPr="009A680A">
              <w:rPr>
                <w:rFonts w:ascii="Proxima Nova Rg" w:hAnsi="Proxima Nova Rg"/>
                <w:sz w:val="20"/>
                <w:szCs w:val="20"/>
                <w:lang w:val="fr-FR"/>
              </w:rPr>
              <w:lastRenderedPageBreak/>
              <w:t>pertinente et, le cas échéant, des Directives ESS spécifiques à la branche d'activité et d'autres BPIS</w:t>
            </w:r>
            <w:r w:rsidR="009A680A">
              <w:rPr>
                <w:rFonts w:ascii="Proxima Nova Rg" w:hAnsi="Proxima Nova Rg"/>
                <w:sz w:val="20"/>
                <w:szCs w:val="20"/>
                <w:lang w:val="fr-FR"/>
              </w:rPr>
              <w:t>A</w:t>
            </w:r>
          </w:p>
          <w:p w14:paraId="45189FAD" w14:textId="02070029" w:rsidR="000F6651" w:rsidRPr="00286C29" w:rsidRDefault="000F6651" w:rsidP="00286C29">
            <w:pPr>
              <w:pStyle w:val="Paragraphedeliste"/>
              <w:numPr>
                <w:ilvl w:val="0"/>
                <w:numId w:val="32"/>
              </w:numPr>
              <w:rPr>
                <w:rFonts w:ascii="Proxima Nova Rg" w:hAnsi="Proxima Nova Rg"/>
                <w:sz w:val="20"/>
                <w:szCs w:val="20"/>
                <w:lang w:val="fr-FR"/>
              </w:rPr>
            </w:pPr>
            <w:r w:rsidRPr="000F6651">
              <w:rPr>
                <w:rFonts w:ascii="Proxima Nova Rg" w:hAnsi="Proxima Nova Rg"/>
                <w:sz w:val="20"/>
                <w:szCs w:val="20"/>
                <w:lang w:val="fr-FR"/>
              </w:rPr>
              <w:t>Mettre en œuvre des mesures, le cas échéant, pour, entre autres : i) empêcher l'utilisation de toutes les formes</w:t>
            </w:r>
            <w:r w:rsidR="00286C29">
              <w:rPr>
                <w:rFonts w:ascii="Proxima Nova Rg" w:hAnsi="Proxima Nova Rg"/>
                <w:sz w:val="20"/>
                <w:szCs w:val="20"/>
                <w:lang w:val="fr-FR"/>
              </w:rPr>
              <w:t xml:space="preserve"> de </w:t>
            </w:r>
            <w:r w:rsidRPr="00286C29">
              <w:rPr>
                <w:rFonts w:ascii="Proxima Nova Rg" w:hAnsi="Proxima Nova Rg"/>
                <w:sz w:val="20"/>
                <w:szCs w:val="20"/>
                <w:lang w:val="fr-FR"/>
              </w:rPr>
              <w:t>travail forcé et le travail des enfants ; (ii) permettre aux travailleurs de bénéficier, entre autres, des mécanismes de réclamation et de recours sans crainte de représailles; et la liberté effective de constituer des organisations de travailleurs ou d'autres mécanismes pour exprimer leurs préoccupations et y adhérer et protéger leurs droits liés au travail et aux conditions de travail ;</w:t>
            </w:r>
          </w:p>
          <w:p w14:paraId="5CB28AE2" w14:textId="7D810EAA" w:rsidR="000F6651" w:rsidRPr="000F6651" w:rsidRDefault="000F6651" w:rsidP="000F6651">
            <w:pPr>
              <w:pStyle w:val="Paragraphedeliste"/>
              <w:numPr>
                <w:ilvl w:val="0"/>
                <w:numId w:val="32"/>
              </w:numPr>
              <w:rPr>
                <w:rFonts w:ascii="Proxima Nova Rg" w:hAnsi="Proxima Nova Rg"/>
                <w:sz w:val="20"/>
                <w:szCs w:val="20"/>
                <w:lang w:val="fr-FR"/>
              </w:rPr>
            </w:pPr>
            <w:r w:rsidRPr="000F6651">
              <w:rPr>
                <w:rFonts w:ascii="Proxima Nova Rg" w:hAnsi="Proxima Nova Rg"/>
                <w:sz w:val="20"/>
                <w:szCs w:val="20"/>
                <w:lang w:val="fr-FR"/>
              </w:rPr>
              <w:t xml:space="preserve">Élaborer un code de conduite pour les travailleurs, qui comprendra des mesures pour prévenir et répondre aux cas </w:t>
            </w:r>
            <w:r w:rsidR="00D07110">
              <w:rPr>
                <w:rFonts w:ascii="Proxima Nova Rg" w:hAnsi="Proxima Nova Rg"/>
                <w:sz w:val="20"/>
                <w:szCs w:val="20"/>
                <w:lang w:val="fr-FR"/>
              </w:rPr>
              <w:t>d’EAS/HS</w:t>
            </w:r>
            <w:r w:rsidRPr="000F6651">
              <w:rPr>
                <w:rFonts w:ascii="Proxima Nova Rg" w:hAnsi="Proxima Nova Rg"/>
                <w:sz w:val="20"/>
                <w:szCs w:val="20"/>
                <w:lang w:val="fr-FR"/>
              </w:rPr>
              <w:t xml:space="preserve"> ;</w:t>
            </w:r>
          </w:p>
          <w:p w14:paraId="252E36FD" w14:textId="3C457388" w:rsidR="00315432" w:rsidRPr="00E50A13" w:rsidRDefault="000F6651" w:rsidP="00E50A13">
            <w:pPr>
              <w:pStyle w:val="Paragraphedeliste"/>
              <w:numPr>
                <w:ilvl w:val="0"/>
                <w:numId w:val="32"/>
              </w:numPr>
              <w:rPr>
                <w:rFonts w:ascii="Proxima Nova Rg" w:hAnsi="Proxima Nova Rg"/>
                <w:sz w:val="20"/>
                <w:szCs w:val="20"/>
                <w:lang w:val="fr-FR"/>
              </w:rPr>
            </w:pPr>
            <w:r w:rsidRPr="000F6651">
              <w:rPr>
                <w:rFonts w:ascii="Proxima Nova Rg" w:hAnsi="Proxima Nova Rg"/>
                <w:sz w:val="20"/>
                <w:szCs w:val="20"/>
                <w:lang w:val="fr-FR"/>
              </w:rPr>
              <w:t>Intégrer les exigences pertinentes ci-dessus dans les spécifications environnementales et sociales des documents de passation des marchés et des contrats avec les tiers qui engagent des travailleurs dans la mise en œuvre des Activités ;</w:t>
            </w:r>
          </w:p>
        </w:tc>
        <w:tc>
          <w:tcPr>
            <w:tcW w:w="4320" w:type="dxa"/>
          </w:tcPr>
          <w:p w14:paraId="5BB74300" w14:textId="20E39EEC" w:rsidR="0030736B" w:rsidRPr="006F6454" w:rsidRDefault="0030736B" w:rsidP="002E2751">
            <w:pPr>
              <w:pStyle w:val="Commentaire"/>
              <w:spacing w:before="120" w:after="120"/>
              <w:rPr>
                <w:rFonts w:ascii="Proxima Nova Rg" w:hAnsi="Proxima Nova Rg"/>
                <w:lang w:val="fr-FR"/>
              </w:rPr>
            </w:pPr>
          </w:p>
          <w:p w14:paraId="0F3EF51B" w14:textId="471BB6DC" w:rsidR="0030736B" w:rsidRPr="006F6454" w:rsidRDefault="002E2751" w:rsidP="002E2751">
            <w:pPr>
              <w:pStyle w:val="Commentaire"/>
              <w:spacing w:before="120" w:after="120"/>
              <w:rPr>
                <w:rFonts w:ascii="Proxima Nova Rg" w:hAnsi="Proxima Nova Rg"/>
                <w:lang w:val="fr-FR"/>
              </w:rPr>
            </w:pPr>
            <w:r w:rsidRPr="006F6454">
              <w:rPr>
                <w:rFonts w:ascii="Proxima Nova Rg" w:hAnsi="Proxima Nova Rg"/>
                <w:lang w:val="fr-FR"/>
              </w:rPr>
              <w:t xml:space="preserve">Appliquer les </w:t>
            </w:r>
            <w:r w:rsidR="00E50A13" w:rsidRPr="006F6454">
              <w:rPr>
                <w:rFonts w:ascii="Proxima Nova Rg" w:hAnsi="Proxima Nova Rg"/>
                <w:lang w:val="fr-FR"/>
              </w:rPr>
              <w:t xml:space="preserve">mesures tout au long de la </w:t>
            </w:r>
            <w:r w:rsidRPr="006F6454">
              <w:rPr>
                <w:rFonts w:ascii="Proxima Nova Rg" w:hAnsi="Proxima Nova Rg"/>
                <w:lang w:val="fr-FR"/>
              </w:rPr>
              <w:t>mise en œuvre</w:t>
            </w:r>
            <w:r w:rsidR="00E50A13" w:rsidRPr="006F6454">
              <w:rPr>
                <w:rFonts w:ascii="Proxima Nova Rg" w:hAnsi="Proxima Nova Rg"/>
                <w:lang w:val="fr-FR"/>
              </w:rPr>
              <w:t xml:space="preserve"> des Activités</w:t>
            </w:r>
          </w:p>
          <w:p w14:paraId="1F7719EF" w14:textId="372AAE48" w:rsidR="006B3DCA" w:rsidRPr="006F6454" w:rsidRDefault="006B3DCA" w:rsidP="002E2751">
            <w:pPr>
              <w:pStyle w:val="Commentaire"/>
              <w:spacing w:before="120" w:after="120"/>
              <w:rPr>
                <w:rFonts w:ascii="Proxima Nova Rg" w:hAnsi="Proxima Nova Rg"/>
                <w:lang w:val="fr-FR"/>
              </w:rPr>
            </w:pPr>
          </w:p>
          <w:p w14:paraId="15D7E0C1" w14:textId="448783DA" w:rsidR="006B3DCA" w:rsidRPr="006F6454" w:rsidRDefault="006B3DCA" w:rsidP="002E2751">
            <w:pPr>
              <w:pStyle w:val="Commentaire"/>
              <w:spacing w:before="120" w:after="120"/>
              <w:rPr>
                <w:rFonts w:ascii="Proxima Nova Rg" w:hAnsi="Proxima Nova Rg"/>
                <w:lang w:val="fr-FR"/>
              </w:rPr>
            </w:pPr>
            <w:r w:rsidRPr="006F6454">
              <w:rPr>
                <w:rFonts w:ascii="Proxima Nova Rg" w:hAnsi="Proxima Nova Rg"/>
                <w:lang w:val="fr-FR"/>
              </w:rPr>
              <w:t xml:space="preserve"> </w:t>
            </w:r>
          </w:p>
          <w:p w14:paraId="7B6CCC6E" w14:textId="77777777" w:rsidR="006B3DCA" w:rsidRPr="006F6454" w:rsidRDefault="006B3DCA" w:rsidP="002E2751">
            <w:pPr>
              <w:pStyle w:val="Commentaire"/>
              <w:spacing w:before="120" w:after="120"/>
              <w:rPr>
                <w:rFonts w:ascii="Proxima Nova Rg" w:hAnsi="Proxima Nova Rg"/>
                <w:lang w:val="fr-FR"/>
              </w:rPr>
            </w:pPr>
          </w:p>
          <w:p w14:paraId="299490AD" w14:textId="77777777" w:rsidR="0030736B" w:rsidRPr="006F6454" w:rsidRDefault="0030736B" w:rsidP="002E2751">
            <w:pPr>
              <w:pStyle w:val="Commentaire"/>
              <w:spacing w:before="120" w:after="120"/>
              <w:rPr>
                <w:rFonts w:ascii="Proxima Nova Rg" w:hAnsi="Proxima Nova Rg"/>
                <w:lang w:val="fr-FR"/>
              </w:rPr>
            </w:pPr>
          </w:p>
          <w:p w14:paraId="79005B4D" w14:textId="0CBFFB8C" w:rsidR="00502173" w:rsidRPr="006F6454" w:rsidRDefault="00502173" w:rsidP="002E2751">
            <w:pPr>
              <w:pStyle w:val="Commentaire"/>
              <w:spacing w:before="120" w:after="120"/>
              <w:rPr>
                <w:rFonts w:ascii="Proxima Nova Rg" w:hAnsi="Proxima Nova Rg"/>
                <w:lang w:val="fr-FR"/>
              </w:rPr>
            </w:pPr>
          </w:p>
        </w:tc>
        <w:tc>
          <w:tcPr>
            <w:tcW w:w="2430" w:type="dxa"/>
          </w:tcPr>
          <w:p w14:paraId="1DBB9F8C" w14:textId="036F58CA" w:rsidR="00502173" w:rsidRPr="006074CA" w:rsidRDefault="002E2751" w:rsidP="00AE4C37">
            <w:pPr>
              <w:keepLines/>
              <w:widowControl w:val="0"/>
              <w:spacing w:before="120" w:after="120"/>
              <w:rPr>
                <w:rFonts w:ascii="Proxima Nova Rg" w:hAnsi="Proxima Nova Rg" w:cstheme="minorHAnsi"/>
                <w:sz w:val="20"/>
                <w:szCs w:val="20"/>
              </w:rPr>
            </w:pPr>
            <w:r>
              <w:rPr>
                <w:rFonts w:ascii="Proxima Nova Rg" w:hAnsi="Proxima Nova Rg" w:cstheme="minorHAnsi"/>
                <w:sz w:val="20"/>
                <w:szCs w:val="20"/>
              </w:rPr>
              <w:t>UGP</w:t>
            </w:r>
            <w:r w:rsidR="006F6454">
              <w:rPr>
                <w:rFonts w:ascii="Proxima Nova Rg" w:hAnsi="Proxima Nova Rg" w:cstheme="minorHAnsi"/>
                <w:sz w:val="20"/>
                <w:szCs w:val="20"/>
              </w:rPr>
              <w:t xml:space="preserve"> / DPEF</w:t>
            </w:r>
          </w:p>
        </w:tc>
      </w:tr>
      <w:tr w:rsidR="00CC31F0" w:rsidRPr="006074CA" w14:paraId="4B9EB3E0" w14:textId="77777777" w:rsidTr="00AF7090">
        <w:trPr>
          <w:cantSplit/>
          <w:trHeight w:val="20"/>
        </w:trPr>
        <w:tc>
          <w:tcPr>
            <w:tcW w:w="14305" w:type="dxa"/>
            <w:gridSpan w:val="4"/>
            <w:shd w:val="clear" w:color="auto" w:fill="F4B083" w:themeFill="accent2" w:themeFillTint="99"/>
          </w:tcPr>
          <w:p w14:paraId="1E76B8DD" w14:textId="43026FB3" w:rsidR="00CC31F0" w:rsidRPr="006074CA" w:rsidRDefault="002E2751" w:rsidP="00AE4C37">
            <w:pPr>
              <w:keepLines/>
              <w:widowControl w:val="0"/>
              <w:spacing w:before="120" w:after="120"/>
              <w:rPr>
                <w:rFonts w:ascii="Proxima Nova Rg" w:hAnsi="Proxima Nova Rg" w:cstheme="minorHAnsi"/>
                <w:b/>
                <w:sz w:val="20"/>
                <w:szCs w:val="20"/>
              </w:rPr>
            </w:pPr>
            <w:r>
              <w:rPr>
                <w:rFonts w:ascii="Proxima Nova Rg" w:hAnsi="Proxima Nova Rg" w:cstheme="minorHAnsi"/>
                <w:b/>
                <w:sz w:val="20"/>
                <w:szCs w:val="20"/>
              </w:rPr>
              <w:t>NES 3 A NES 9</w:t>
            </w:r>
            <w:r w:rsidR="005C4767" w:rsidRPr="006074CA">
              <w:rPr>
                <w:rFonts w:ascii="Proxima Nova Rg" w:hAnsi="Proxima Nova Rg" w:cstheme="minorHAnsi"/>
                <w:b/>
                <w:sz w:val="20"/>
                <w:szCs w:val="20"/>
              </w:rPr>
              <w:t xml:space="preserve"> </w:t>
            </w:r>
          </w:p>
        </w:tc>
      </w:tr>
      <w:tr w:rsidR="00F100B3" w:rsidRPr="006074CA" w14:paraId="39CE33D0" w14:textId="77777777" w:rsidTr="00161ACC">
        <w:trPr>
          <w:trHeight w:val="20"/>
        </w:trPr>
        <w:tc>
          <w:tcPr>
            <w:tcW w:w="715" w:type="dxa"/>
          </w:tcPr>
          <w:p w14:paraId="3482E310" w14:textId="6F9FDC3C" w:rsidR="00F100B3" w:rsidRPr="006074CA" w:rsidRDefault="00FB2CC0" w:rsidP="00AE4C37">
            <w:pPr>
              <w:keepLines/>
              <w:widowControl w:val="0"/>
              <w:spacing w:before="120" w:after="120"/>
              <w:jc w:val="center"/>
              <w:rPr>
                <w:rFonts w:ascii="Proxima Nova Rg" w:hAnsi="Proxima Nova Rg" w:cstheme="minorHAnsi"/>
                <w:bCs/>
                <w:sz w:val="20"/>
                <w:szCs w:val="20"/>
              </w:rPr>
            </w:pPr>
            <w:r w:rsidRPr="006074CA">
              <w:rPr>
                <w:rFonts w:ascii="Proxima Nova Rg" w:hAnsi="Proxima Nova Rg" w:cstheme="minorHAnsi"/>
                <w:bCs/>
                <w:sz w:val="20"/>
                <w:szCs w:val="20"/>
              </w:rPr>
              <w:t>3</w:t>
            </w:r>
          </w:p>
        </w:tc>
        <w:tc>
          <w:tcPr>
            <w:tcW w:w="6840" w:type="dxa"/>
          </w:tcPr>
          <w:p w14:paraId="1C4DBD2C" w14:textId="0EDCA530" w:rsidR="004E7B22" w:rsidRPr="006F6454" w:rsidRDefault="003454CF" w:rsidP="003454CF">
            <w:pPr>
              <w:pStyle w:val="Normal-PRsubhead"/>
              <w:spacing w:before="120" w:after="120"/>
              <w:rPr>
                <w:rFonts w:ascii="Proxima Nova Rg" w:hAnsi="Proxima Nova Rg"/>
                <w:color w:val="auto"/>
                <w:sz w:val="20"/>
                <w:szCs w:val="20"/>
                <w:lang w:val="fr-FR"/>
              </w:rPr>
            </w:pPr>
            <w:r w:rsidRPr="006F6454">
              <w:rPr>
                <w:rFonts w:ascii="Proxima Nova Rg" w:hAnsi="Proxima Nova Rg"/>
                <w:color w:val="auto"/>
                <w:sz w:val="20"/>
                <w:szCs w:val="20"/>
                <w:lang w:val="fr-FR"/>
              </w:rPr>
              <w:t xml:space="preserve">Les aspects pertinents de ces normes seront pris en compte dans les activités d'assistance technique au titre de l'action 1.2. </w:t>
            </w:r>
            <w:proofErr w:type="gramStart"/>
            <w:r w:rsidRPr="006F6454">
              <w:rPr>
                <w:rFonts w:ascii="Proxima Nova Rg" w:hAnsi="Proxima Nova Rg"/>
                <w:color w:val="auto"/>
                <w:sz w:val="20"/>
                <w:szCs w:val="20"/>
                <w:lang w:val="fr-FR"/>
              </w:rPr>
              <w:t>ci</w:t>
            </w:r>
            <w:proofErr w:type="gramEnd"/>
            <w:r w:rsidRPr="006F6454">
              <w:rPr>
                <w:rFonts w:ascii="Proxima Nova Rg" w:hAnsi="Proxima Nova Rg"/>
                <w:color w:val="auto"/>
                <w:sz w:val="20"/>
                <w:szCs w:val="20"/>
                <w:lang w:val="fr-FR"/>
              </w:rPr>
              <w:t>-dessus, le cas échéant.</w:t>
            </w:r>
          </w:p>
        </w:tc>
        <w:tc>
          <w:tcPr>
            <w:tcW w:w="4320" w:type="dxa"/>
          </w:tcPr>
          <w:p w14:paraId="6D5F0B16" w14:textId="6D74B2BC" w:rsidR="00F100B3" w:rsidRPr="006F6454" w:rsidRDefault="00E51397" w:rsidP="00E51397">
            <w:pPr>
              <w:pStyle w:val="Normal-PRsubhead"/>
              <w:spacing w:before="120" w:after="120"/>
              <w:rPr>
                <w:rFonts w:ascii="Proxima Nova Rg" w:hAnsi="Proxima Nova Rg"/>
                <w:color w:val="auto"/>
                <w:sz w:val="20"/>
                <w:szCs w:val="20"/>
                <w:lang w:val="fr-FR"/>
              </w:rPr>
            </w:pPr>
            <w:r w:rsidRPr="006F6454">
              <w:rPr>
                <w:rFonts w:ascii="Proxima Nova Rg" w:hAnsi="Proxima Nova Rg"/>
                <w:color w:val="auto"/>
                <w:sz w:val="20"/>
                <w:szCs w:val="20"/>
                <w:lang w:val="fr-FR"/>
              </w:rPr>
              <w:t>Même calendrier que pour l'action 1.2.</w:t>
            </w:r>
          </w:p>
        </w:tc>
        <w:tc>
          <w:tcPr>
            <w:tcW w:w="2430" w:type="dxa"/>
          </w:tcPr>
          <w:p w14:paraId="637FD2FE" w14:textId="7F913AAE" w:rsidR="00F100B3" w:rsidRPr="006074CA" w:rsidRDefault="006F6454" w:rsidP="00AE4C37">
            <w:pPr>
              <w:keepLines/>
              <w:widowControl w:val="0"/>
              <w:spacing w:before="120" w:after="120"/>
              <w:rPr>
                <w:rFonts w:ascii="Proxima Nova Rg" w:hAnsi="Proxima Nova Rg" w:cstheme="minorHAnsi"/>
                <w:bCs/>
                <w:sz w:val="20"/>
                <w:szCs w:val="20"/>
              </w:rPr>
            </w:pPr>
            <w:r>
              <w:rPr>
                <w:rFonts w:ascii="Proxima Nova Rg" w:hAnsi="Proxima Nova Rg" w:cstheme="minorHAnsi"/>
                <w:sz w:val="20"/>
                <w:szCs w:val="20"/>
              </w:rPr>
              <w:t>UGP / DPEF</w:t>
            </w:r>
          </w:p>
        </w:tc>
      </w:tr>
      <w:tr w:rsidR="00CC139C" w:rsidRPr="00B51CDB" w14:paraId="1373EBB1" w14:textId="77777777" w:rsidTr="00AF7090">
        <w:trPr>
          <w:cantSplit/>
          <w:trHeight w:val="20"/>
        </w:trPr>
        <w:tc>
          <w:tcPr>
            <w:tcW w:w="14305" w:type="dxa"/>
            <w:gridSpan w:val="4"/>
            <w:shd w:val="clear" w:color="auto" w:fill="F4B083" w:themeFill="accent2" w:themeFillTint="99"/>
          </w:tcPr>
          <w:p w14:paraId="77D0770B" w14:textId="57BB96FA" w:rsidR="00CC139C" w:rsidRPr="00075197" w:rsidRDefault="00105405" w:rsidP="00AE4C37">
            <w:pPr>
              <w:keepLines/>
              <w:widowControl w:val="0"/>
              <w:spacing w:before="120" w:after="120"/>
              <w:rPr>
                <w:rFonts w:ascii="Proxima Nova Rg" w:hAnsi="Proxima Nova Rg" w:cstheme="minorHAnsi"/>
                <w:b/>
                <w:sz w:val="20"/>
                <w:szCs w:val="20"/>
                <w:lang w:val="fr-FR"/>
              </w:rPr>
            </w:pPr>
            <w:r w:rsidRPr="00075197">
              <w:rPr>
                <w:rFonts w:ascii="Proxima Nova Rg" w:hAnsi="Proxima Nova Rg" w:cstheme="minorHAnsi"/>
                <w:b/>
                <w:sz w:val="20"/>
                <w:szCs w:val="20"/>
                <w:lang w:val="fr-FR"/>
              </w:rPr>
              <w:t>NES n° 10 : MOBILISATION DES PARTIES PRENANTES ET INFORMATION</w:t>
            </w:r>
          </w:p>
        </w:tc>
      </w:tr>
      <w:tr w:rsidR="00CC139C" w:rsidRPr="006074CA" w14:paraId="6D72655B" w14:textId="77777777" w:rsidTr="00161ACC">
        <w:trPr>
          <w:trHeight w:val="20"/>
        </w:trPr>
        <w:tc>
          <w:tcPr>
            <w:tcW w:w="715" w:type="dxa"/>
          </w:tcPr>
          <w:p w14:paraId="1B3F3370" w14:textId="60B0FE82" w:rsidR="00CC139C" w:rsidRPr="006074CA" w:rsidRDefault="00CC139C" w:rsidP="00AE4C37">
            <w:pPr>
              <w:keepLines/>
              <w:widowControl w:val="0"/>
              <w:spacing w:before="120" w:after="120"/>
              <w:jc w:val="center"/>
              <w:rPr>
                <w:rFonts w:ascii="Proxima Nova Rg" w:hAnsi="Proxima Nova Rg" w:cstheme="minorHAnsi"/>
                <w:sz w:val="20"/>
                <w:szCs w:val="20"/>
              </w:rPr>
            </w:pPr>
            <w:r w:rsidRPr="006074CA">
              <w:rPr>
                <w:rFonts w:ascii="Proxima Nova Rg" w:hAnsi="Proxima Nova Rg" w:cstheme="minorHAnsi"/>
                <w:sz w:val="20"/>
                <w:szCs w:val="20"/>
              </w:rPr>
              <w:t>10.1</w:t>
            </w:r>
          </w:p>
        </w:tc>
        <w:tc>
          <w:tcPr>
            <w:tcW w:w="6840" w:type="dxa"/>
          </w:tcPr>
          <w:p w14:paraId="222D4FD1" w14:textId="77777777" w:rsidR="00075197" w:rsidRPr="00890C36" w:rsidRDefault="00075197" w:rsidP="00890C36">
            <w:pPr>
              <w:keepLines/>
              <w:widowControl w:val="0"/>
              <w:spacing w:before="80" w:after="120"/>
              <w:rPr>
                <w:rFonts w:ascii="Proxima Nova Rg" w:hAnsi="Proxima Nova Rg" w:cstheme="minorHAnsi"/>
                <w:b/>
                <w:color w:val="4472C4" w:themeColor="accent1"/>
                <w:sz w:val="20"/>
                <w:szCs w:val="20"/>
                <w:lang w:val="fr-FR"/>
              </w:rPr>
            </w:pPr>
            <w:r w:rsidRPr="00890C36">
              <w:rPr>
                <w:rFonts w:ascii="Proxima Nova Rg" w:hAnsi="Proxima Nova Rg" w:cstheme="minorHAnsi"/>
                <w:b/>
                <w:color w:val="4472C4" w:themeColor="accent1"/>
                <w:sz w:val="20"/>
                <w:szCs w:val="20"/>
                <w:lang w:val="fr-FR"/>
              </w:rPr>
              <w:t>MOBILISATION DES PARTIES PRENANTES ET DIVULGATION DE L’INFORMATION</w:t>
            </w:r>
          </w:p>
          <w:p w14:paraId="054492AC" w14:textId="77777777" w:rsidR="00075197" w:rsidRDefault="00075197" w:rsidP="00075197">
            <w:pPr>
              <w:rPr>
                <w:lang w:val="fr-FR"/>
              </w:rPr>
            </w:pPr>
            <w:r w:rsidRPr="00075197">
              <w:rPr>
                <w:lang w:val="fr-FR"/>
              </w:rPr>
              <w:t>Intégrer les mesures de mobilisation des parties prenantes et de diffusion de l’information dans la mise en œuvre des Activités, conformément à la NES 10.</w:t>
            </w:r>
          </w:p>
          <w:p w14:paraId="4A1405AB" w14:textId="77777777" w:rsidR="00075197" w:rsidRDefault="00075197" w:rsidP="00075197">
            <w:pPr>
              <w:rPr>
                <w:lang w:val="fr-FR"/>
              </w:rPr>
            </w:pPr>
            <w:r w:rsidRPr="00075197">
              <w:rPr>
                <w:lang w:val="fr-FR"/>
              </w:rPr>
              <w:t>À cette fin, veiller à la mise en œuvre des mesures suivantes :</w:t>
            </w:r>
          </w:p>
          <w:p w14:paraId="4696F686" w14:textId="77777777" w:rsidR="00073029" w:rsidRDefault="00075197" w:rsidP="00073029">
            <w:pPr>
              <w:pStyle w:val="Paragraphedeliste"/>
              <w:numPr>
                <w:ilvl w:val="0"/>
                <w:numId w:val="36"/>
              </w:numPr>
              <w:rPr>
                <w:lang w:val="fr-FR"/>
              </w:rPr>
            </w:pPr>
            <w:r w:rsidRPr="00FF5949">
              <w:rPr>
                <w:lang w:val="fr-FR"/>
              </w:rPr>
              <w:lastRenderedPageBreak/>
              <w:t>Fournir aux parties prenantes des informations sur les risques et impacts environnementaux et sociaux des Activités de façon opportune, compréhensible, accessible et appropriée, y compris, mais sans s’y limiter, tout instrument environnemental et social élaboré dans le cadre des Activités (préciser, le cas échéant, où ces informations seront disponibles : sites des Activités, bureaux gouvernementaux, sites web, etc.).</w:t>
            </w:r>
          </w:p>
          <w:p w14:paraId="687E8BC2" w14:textId="77777777" w:rsidR="00B26AF8" w:rsidRDefault="00075197" w:rsidP="00B26AF8">
            <w:pPr>
              <w:pStyle w:val="Paragraphedeliste"/>
              <w:numPr>
                <w:ilvl w:val="0"/>
                <w:numId w:val="36"/>
              </w:numPr>
              <w:rPr>
                <w:lang w:val="fr-FR"/>
              </w:rPr>
            </w:pPr>
            <w:r w:rsidRPr="00073029">
              <w:rPr>
                <w:lang w:val="fr-FR"/>
              </w:rPr>
              <w:t>Consulter les parties prenantes d’une manière culturellement appropriée, exempte de manipulation, d’interférence, de coercition, de discrimination et d’intimidation, notamment lors de l’élaboration de tout instrument environnemental et social relatif aux Activités.</w:t>
            </w:r>
          </w:p>
          <w:p w14:paraId="62A51884" w14:textId="73CC75AF" w:rsidR="00B26AF8" w:rsidRPr="00B26AF8" w:rsidRDefault="00B26AF8" w:rsidP="00B26AF8">
            <w:pPr>
              <w:pStyle w:val="Paragraphedeliste"/>
              <w:numPr>
                <w:ilvl w:val="0"/>
                <w:numId w:val="36"/>
              </w:numPr>
              <w:rPr>
                <w:lang w:val="fr-FR"/>
              </w:rPr>
            </w:pPr>
            <w:r w:rsidRPr="00B26AF8">
              <w:rPr>
                <w:lang w:val="fr-FR"/>
              </w:rPr>
              <w:t>Documenter les activités de mobilisation des parties prenantes, notamment : (i) la cartographie des parties prenantes ; (ii) la description des mécanismes de consultation et de participation utilisés, ainsi que les comptes rendus des réunions tenues ; (iii) les commentaires reçus et les réponses apportées à ces retours ; et (iv) les mesures mises en place pour inclure les parties prenantes qui, en raison de leur situation particulière, pourraient être désavantagées ou vulnérables.</w:t>
            </w:r>
          </w:p>
        </w:tc>
        <w:tc>
          <w:tcPr>
            <w:tcW w:w="4320" w:type="dxa"/>
          </w:tcPr>
          <w:p w14:paraId="23703C17" w14:textId="45140786" w:rsidR="005D36CD" w:rsidRPr="006F6454" w:rsidRDefault="00AB2557" w:rsidP="00AB2557">
            <w:pPr>
              <w:pStyle w:val="Normal-PRsubhead"/>
              <w:spacing w:before="120" w:after="120"/>
              <w:rPr>
                <w:rFonts w:ascii="Proxima Nova Rg" w:hAnsi="Proxima Nova Rg"/>
                <w:color w:val="auto"/>
                <w:sz w:val="20"/>
                <w:szCs w:val="20"/>
                <w:lang w:val="fr-FR"/>
              </w:rPr>
            </w:pPr>
            <w:r w:rsidRPr="006F6454">
              <w:rPr>
                <w:rFonts w:ascii="Proxima Nova Rg" w:hAnsi="Proxima Nova Rg"/>
                <w:color w:val="auto"/>
                <w:sz w:val="20"/>
                <w:szCs w:val="20"/>
                <w:lang w:val="fr-FR"/>
              </w:rPr>
              <w:lastRenderedPageBreak/>
              <w:t>Mettre en œuvre les activités de mobilisation des parties prenantes tout au long de la mise en œuvre des Activités</w:t>
            </w:r>
          </w:p>
          <w:p w14:paraId="3D7593EA" w14:textId="2391E010" w:rsidR="005D36CD" w:rsidRPr="006F6454" w:rsidRDefault="005D36CD" w:rsidP="00AB2557">
            <w:pPr>
              <w:pStyle w:val="Normal-PRsubhead"/>
              <w:spacing w:before="120" w:after="120"/>
              <w:rPr>
                <w:rFonts w:ascii="Proxima Nova Rg" w:hAnsi="Proxima Nova Rg"/>
                <w:color w:val="auto"/>
                <w:sz w:val="20"/>
                <w:szCs w:val="20"/>
                <w:lang w:val="fr-FR"/>
              </w:rPr>
            </w:pPr>
          </w:p>
          <w:p w14:paraId="72AA6F12" w14:textId="29A13017" w:rsidR="00CC139C" w:rsidRPr="006F6454" w:rsidRDefault="00CC139C" w:rsidP="00AB2557">
            <w:pPr>
              <w:pStyle w:val="Normal-PRsubhead"/>
              <w:spacing w:before="120" w:after="120"/>
              <w:rPr>
                <w:rFonts w:ascii="Proxima Nova Rg" w:hAnsi="Proxima Nova Rg"/>
                <w:color w:val="auto"/>
                <w:sz w:val="20"/>
                <w:szCs w:val="20"/>
                <w:lang w:val="fr-FR"/>
              </w:rPr>
            </w:pPr>
          </w:p>
        </w:tc>
        <w:tc>
          <w:tcPr>
            <w:tcW w:w="2430" w:type="dxa"/>
          </w:tcPr>
          <w:p w14:paraId="0F73EDB1" w14:textId="01851921" w:rsidR="00CC139C" w:rsidRPr="006074CA" w:rsidRDefault="006F6454" w:rsidP="00AE4C37">
            <w:pPr>
              <w:keepLines/>
              <w:widowControl w:val="0"/>
              <w:spacing w:before="120" w:after="120"/>
              <w:rPr>
                <w:rFonts w:ascii="Proxima Nova Rg" w:hAnsi="Proxima Nova Rg" w:cstheme="minorHAnsi"/>
                <w:sz w:val="20"/>
                <w:szCs w:val="20"/>
              </w:rPr>
            </w:pPr>
            <w:r>
              <w:rPr>
                <w:rFonts w:ascii="Proxima Nova Rg" w:hAnsi="Proxima Nova Rg" w:cstheme="minorHAnsi"/>
                <w:sz w:val="20"/>
                <w:szCs w:val="20"/>
              </w:rPr>
              <w:t>UGP / DPEF</w:t>
            </w:r>
          </w:p>
        </w:tc>
      </w:tr>
      <w:tr w:rsidR="00CC139C" w:rsidRPr="006074CA" w14:paraId="45F15797" w14:textId="77777777" w:rsidTr="00161ACC">
        <w:trPr>
          <w:trHeight w:val="20"/>
        </w:trPr>
        <w:tc>
          <w:tcPr>
            <w:tcW w:w="715" w:type="dxa"/>
          </w:tcPr>
          <w:p w14:paraId="18E82C71" w14:textId="3304119B" w:rsidR="00CC139C" w:rsidRPr="006074CA" w:rsidRDefault="00CC139C" w:rsidP="00AE4C37">
            <w:pPr>
              <w:keepLines/>
              <w:widowControl w:val="0"/>
              <w:spacing w:before="120" w:after="120"/>
              <w:jc w:val="center"/>
              <w:rPr>
                <w:rFonts w:ascii="Proxima Nova Rg" w:hAnsi="Proxima Nova Rg" w:cstheme="minorHAnsi"/>
                <w:sz w:val="20"/>
                <w:szCs w:val="20"/>
              </w:rPr>
            </w:pPr>
            <w:r w:rsidRPr="006074CA">
              <w:rPr>
                <w:rFonts w:ascii="Proxima Nova Rg" w:hAnsi="Proxima Nova Rg" w:cstheme="minorHAnsi"/>
                <w:sz w:val="20"/>
                <w:szCs w:val="20"/>
              </w:rPr>
              <w:t>10.2</w:t>
            </w:r>
          </w:p>
        </w:tc>
        <w:tc>
          <w:tcPr>
            <w:tcW w:w="6840" w:type="dxa"/>
          </w:tcPr>
          <w:p w14:paraId="631A40FD" w14:textId="77777777" w:rsidR="00AB2557" w:rsidRPr="00CB04E8" w:rsidRDefault="00AB2557" w:rsidP="00CB04E8">
            <w:pPr>
              <w:keepLines/>
              <w:widowControl w:val="0"/>
              <w:spacing w:before="80" w:after="120"/>
              <w:rPr>
                <w:rFonts w:ascii="Proxima Nova Rg" w:hAnsi="Proxima Nova Rg" w:cstheme="minorHAnsi"/>
                <w:b/>
                <w:color w:val="4472C4" w:themeColor="accent1"/>
                <w:sz w:val="20"/>
                <w:szCs w:val="20"/>
                <w:lang w:val="fr-FR"/>
              </w:rPr>
            </w:pPr>
            <w:r w:rsidRPr="00CB04E8">
              <w:rPr>
                <w:rFonts w:ascii="Proxima Nova Rg" w:hAnsi="Proxima Nova Rg" w:cstheme="minorHAnsi"/>
                <w:b/>
                <w:color w:val="4472C4" w:themeColor="accent1"/>
                <w:sz w:val="20"/>
                <w:szCs w:val="20"/>
                <w:lang w:val="fr-FR"/>
              </w:rPr>
              <w:t>GESTION DES PLAINTES</w:t>
            </w:r>
          </w:p>
          <w:p w14:paraId="1DFDA2BA" w14:textId="79D566F9" w:rsidR="0010457F" w:rsidRPr="00CB04E8" w:rsidRDefault="00AB2557" w:rsidP="00AB2557">
            <w:pPr>
              <w:rPr>
                <w:lang w:val="fr-FR"/>
              </w:rPr>
            </w:pPr>
            <w:r w:rsidRPr="00CB04E8">
              <w:rPr>
                <w:lang w:val="fr-FR"/>
              </w:rPr>
              <w:t>Recevoir et faciliter la résolution des préoccupations et des plaintes liées aux Activités, de manière rapide et efficace, dans un esprit de transparence, en respectant les spécificités culturelles et en s’assurant que le processus soit facilement accessible à toutes les parties concernées par les Activités, sans frais et sans représailles, y compris les préoccupations et plaintes déposées anonymement, conformément à la NES 10.</w:t>
            </w:r>
          </w:p>
        </w:tc>
        <w:tc>
          <w:tcPr>
            <w:tcW w:w="4320" w:type="dxa"/>
          </w:tcPr>
          <w:p w14:paraId="2E8C061D" w14:textId="670B932B" w:rsidR="00CC139C" w:rsidRPr="006F6454" w:rsidRDefault="002021CE" w:rsidP="002021CE">
            <w:pPr>
              <w:pStyle w:val="Normal-PRsubhead"/>
              <w:spacing w:before="120" w:after="120"/>
              <w:rPr>
                <w:rFonts w:ascii="Proxima Nova Rg" w:hAnsi="Proxima Nova Rg"/>
                <w:color w:val="auto"/>
                <w:sz w:val="20"/>
                <w:szCs w:val="20"/>
                <w:lang w:val="fr-FR"/>
              </w:rPr>
            </w:pPr>
            <w:r w:rsidRPr="006F6454">
              <w:rPr>
                <w:rFonts w:ascii="Proxima Nova Rg" w:hAnsi="Proxima Nova Rg"/>
                <w:color w:val="auto"/>
                <w:sz w:val="20"/>
                <w:szCs w:val="20"/>
                <w:lang w:val="fr-FR"/>
              </w:rPr>
              <w:t>Tout au long de la mise en œuvre des Activités</w:t>
            </w:r>
            <w:r w:rsidR="00A421E6" w:rsidRPr="006F6454">
              <w:rPr>
                <w:rFonts w:ascii="Proxima Nova Rg" w:hAnsi="Proxima Nova Rg"/>
                <w:color w:val="auto"/>
                <w:sz w:val="20"/>
                <w:szCs w:val="20"/>
                <w:lang w:val="fr-FR"/>
              </w:rPr>
              <w:t>.</w:t>
            </w:r>
          </w:p>
          <w:p w14:paraId="26586B79" w14:textId="21982712" w:rsidR="00885510" w:rsidRPr="006F6454" w:rsidRDefault="00885510" w:rsidP="002021CE">
            <w:pPr>
              <w:pStyle w:val="Normal-PRsubhead"/>
              <w:spacing w:before="120" w:after="120"/>
              <w:rPr>
                <w:rFonts w:ascii="Proxima Nova Rg" w:hAnsi="Proxima Nova Rg"/>
                <w:color w:val="auto"/>
                <w:sz w:val="20"/>
                <w:szCs w:val="20"/>
                <w:lang w:val="fr-FR"/>
              </w:rPr>
            </w:pPr>
          </w:p>
        </w:tc>
        <w:tc>
          <w:tcPr>
            <w:tcW w:w="2430" w:type="dxa"/>
          </w:tcPr>
          <w:p w14:paraId="291FD9C0" w14:textId="1B64A728" w:rsidR="00CC139C" w:rsidRPr="006074CA" w:rsidRDefault="006F6454" w:rsidP="00AE4C37">
            <w:pPr>
              <w:keepLines/>
              <w:widowControl w:val="0"/>
              <w:spacing w:before="120" w:after="120"/>
              <w:rPr>
                <w:rFonts w:ascii="Proxima Nova Rg" w:hAnsi="Proxima Nova Rg" w:cstheme="minorHAnsi"/>
                <w:sz w:val="20"/>
                <w:szCs w:val="20"/>
              </w:rPr>
            </w:pPr>
            <w:r>
              <w:rPr>
                <w:rFonts w:ascii="Proxima Nova Rg" w:hAnsi="Proxima Nova Rg" w:cstheme="minorHAnsi"/>
                <w:sz w:val="20"/>
                <w:szCs w:val="20"/>
              </w:rPr>
              <w:t>UGP / DPEF</w:t>
            </w:r>
          </w:p>
        </w:tc>
      </w:tr>
    </w:tbl>
    <w:p w14:paraId="369BBEA1" w14:textId="7F270CA7" w:rsidR="007C5D74" w:rsidRPr="006074CA" w:rsidRDefault="007C5D74" w:rsidP="00AE4C37">
      <w:pPr>
        <w:spacing w:before="120" w:after="120"/>
        <w:rPr>
          <w:rFonts w:ascii="Proxima Nova Rg" w:hAnsi="Proxima Nova Rg"/>
          <w:sz w:val="4"/>
          <w:szCs w:val="4"/>
        </w:rPr>
      </w:pPr>
    </w:p>
    <w:p w14:paraId="181D60B3" w14:textId="3A137A96" w:rsidR="00171A9E" w:rsidRPr="006074CA" w:rsidRDefault="00171A9E" w:rsidP="00AE4C37">
      <w:pPr>
        <w:spacing w:before="120" w:after="120"/>
        <w:rPr>
          <w:rFonts w:ascii="Proxima Nova Rg" w:hAnsi="Proxima Nova Rg"/>
          <w:sz w:val="4"/>
          <w:szCs w:val="4"/>
        </w:rPr>
      </w:pPr>
    </w:p>
    <w:p w14:paraId="185291E1" w14:textId="32B31FDC" w:rsidR="00171A9E" w:rsidRPr="006074CA" w:rsidRDefault="00171A9E" w:rsidP="00AE4C37">
      <w:pPr>
        <w:spacing w:before="120" w:after="120"/>
        <w:rPr>
          <w:rFonts w:ascii="Proxima Nova Rg" w:hAnsi="Proxima Nova Rg"/>
          <w:sz w:val="4"/>
          <w:szCs w:val="4"/>
        </w:rPr>
      </w:pPr>
    </w:p>
    <w:p w14:paraId="18182C20" w14:textId="72617927" w:rsidR="00171A9E" w:rsidRPr="006074CA" w:rsidRDefault="00171A9E" w:rsidP="00AE4C37">
      <w:pPr>
        <w:spacing w:before="120" w:after="120"/>
        <w:rPr>
          <w:rFonts w:ascii="Proxima Nova Rg" w:hAnsi="Proxima Nova Rg"/>
          <w:sz w:val="4"/>
          <w:szCs w:val="4"/>
        </w:rPr>
      </w:pPr>
    </w:p>
    <w:sectPr w:rsidR="00171A9E" w:rsidRPr="006074CA" w:rsidSect="00E7510E">
      <w:headerReference w:type="even" r:id="rId19"/>
      <w:headerReference w:type="default" r:id="rId20"/>
      <w:footerReference w:type="default" r:id="rId21"/>
      <w:headerReference w:type="firs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00524" w14:textId="77777777" w:rsidR="00067102" w:rsidRDefault="00067102" w:rsidP="00E35CB2">
      <w:r>
        <w:separator/>
      </w:r>
    </w:p>
    <w:p w14:paraId="4EA20C05" w14:textId="77777777" w:rsidR="00067102" w:rsidRDefault="00067102"/>
    <w:p w14:paraId="39B402C5" w14:textId="77777777" w:rsidR="00067102" w:rsidRDefault="00067102"/>
    <w:p w14:paraId="49DB0912" w14:textId="77777777" w:rsidR="00067102" w:rsidRDefault="00067102"/>
    <w:p w14:paraId="72F7D8A5" w14:textId="77777777" w:rsidR="00067102" w:rsidRDefault="00067102"/>
  </w:endnote>
  <w:endnote w:type="continuationSeparator" w:id="0">
    <w:p w14:paraId="7509AE80" w14:textId="77777777" w:rsidR="00067102" w:rsidRDefault="00067102" w:rsidP="00E35CB2">
      <w:r>
        <w:continuationSeparator/>
      </w:r>
    </w:p>
    <w:p w14:paraId="0F785E09" w14:textId="77777777" w:rsidR="00067102" w:rsidRDefault="00067102"/>
    <w:p w14:paraId="17BC4ABA" w14:textId="77777777" w:rsidR="00067102" w:rsidRDefault="00067102"/>
    <w:p w14:paraId="2D8B71AD" w14:textId="77777777" w:rsidR="00067102" w:rsidRDefault="00067102"/>
    <w:p w14:paraId="5994C4DA" w14:textId="77777777" w:rsidR="00067102" w:rsidRDefault="00067102"/>
  </w:endnote>
  <w:endnote w:type="continuationNotice" w:id="1">
    <w:p w14:paraId="21D1CBB6" w14:textId="77777777" w:rsidR="00067102" w:rsidRDefault="0006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roxima Nova Rg">
    <w:altName w:val="Tahoma"/>
    <w:panose1 w:val="00000000000000000000"/>
    <w:charset w:val="00"/>
    <w:family w:val="modern"/>
    <w:notTrueType/>
    <w:pitch w:val="variable"/>
    <w:sig w:usb0="A00002EF" w:usb1="5000E0FB"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A9A6" w14:textId="0FF32EE6" w:rsidR="00E94E76" w:rsidRDefault="00E94E76">
    <w:pPr>
      <w:pStyle w:val="Pieddepage"/>
    </w:pPr>
    <w:r>
      <w:rPr>
        <w:noProof/>
      </w:rPr>
      <mc:AlternateContent>
        <mc:Choice Requires="wps">
          <w:drawing>
            <wp:anchor distT="0" distB="0" distL="0" distR="0" simplePos="0" relativeHeight="251660290" behindDoc="0" locked="0" layoutInCell="1" allowOverlap="1" wp14:anchorId="7F5AEB71" wp14:editId="5002CDAF">
              <wp:simplePos x="635" y="635"/>
              <wp:positionH relativeFrom="page">
                <wp:align>right</wp:align>
              </wp:positionH>
              <wp:positionV relativeFrom="page">
                <wp:align>bottom</wp:align>
              </wp:positionV>
              <wp:extent cx="1101725" cy="333375"/>
              <wp:effectExtent l="0" t="0" r="0" b="0"/>
              <wp:wrapNone/>
              <wp:docPr id="80251979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76CC4CCF" w14:textId="16AB986A"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5AEB71" id="_x0000_t202" coordsize="21600,21600" o:spt="202" path="m,l,21600r21600,l21600,xe">
              <v:stroke joinstyle="miter"/>
              <v:path gradientshapeok="t" o:connecttype="rect"/>
            </v:shapetype>
            <v:shape id="Text Box 2" o:spid="_x0000_s1028" type="#_x0000_t202" alt="Official Use Only" style="position:absolute;margin-left:35.55pt;margin-top:0;width:86.75pt;height:26.25pt;z-index:25166029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" filled="f" stroked="f">
              <v:textbox style="mso-fit-shape-to-text:t" inset="0,0,20pt,15pt">
                <w:txbxContent>
                  <w:p w14:paraId="76CC4CCF" w14:textId="16AB986A"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F2A4" w14:textId="1C05AC2C" w:rsidR="00B44B73" w:rsidRDefault="00E94E76">
    <w:pPr>
      <w:pStyle w:val="Pieddepage"/>
      <w:jc w:val="right"/>
    </w:pPr>
    <w:r>
      <w:rPr>
        <w:noProof/>
      </w:rPr>
      <mc:AlternateContent>
        <mc:Choice Requires="wps">
          <w:drawing>
            <wp:anchor distT="0" distB="0" distL="0" distR="0" simplePos="0" relativeHeight="251661314" behindDoc="0" locked="0" layoutInCell="1" allowOverlap="1" wp14:anchorId="20AAE0B7" wp14:editId="5CC358B7">
              <wp:simplePos x="635" y="635"/>
              <wp:positionH relativeFrom="page">
                <wp:align>right</wp:align>
              </wp:positionH>
              <wp:positionV relativeFrom="page">
                <wp:align>bottom</wp:align>
              </wp:positionV>
              <wp:extent cx="1101725" cy="333375"/>
              <wp:effectExtent l="0" t="0" r="0" b="0"/>
              <wp:wrapNone/>
              <wp:docPr id="1573911154"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2B0EE53D" w14:textId="757D2362"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0AAE0B7" id="_x0000_t202" coordsize="21600,21600" o:spt="202" path="m,l,21600r21600,l21600,xe">
              <v:stroke joinstyle="miter"/>
              <v:path gradientshapeok="t" o:connecttype="rect"/>
            </v:shapetype>
            <v:shape id="Text Box 3" o:spid="_x0000_s1029" type="#_x0000_t202" alt="Official Use Only" style="position:absolute;left:0;text-align:left;margin-left:35.55pt;margin-top:0;width:86.75pt;height:26.25pt;z-index:25166131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" filled="f" stroked="f">
              <v:textbox style="mso-fit-shape-to-text:t" inset="0,0,20pt,15pt">
                <w:txbxContent>
                  <w:p w14:paraId="2B0EE53D" w14:textId="757D2362"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v:textbox>
              <w10:wrap anchorx="page" anchory="page"/>
            </v:shape>
          </w:pict>
        </mc:Fallback>
      </mc:AlternateContent>
    </w:r>
  </w:p>
  <w:sdt>
    <w:sdtPr>
      <w:id w:val="167760107"/>
      <w:docPartObj>
        <w:docPartGallery w:val="Page Numbers (Bottom of Page)"/>
        <w:docPartUnique/>
      </w:docPartObj>
    </w:sdtPr>
    <w:sdtEndPr>
      <w:rPr>
        <w:noProof/>
      </w:rPr>
    </w:sdtEndPr>
    <w:sdtContent>
      <w:p w14:paraId="3D1B547F" w14:textId="77777777" w:rsidR="00B44B73" w:rsidRDefault="00B44B73">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4A153B37" w14:textId="77777777" w:rsidR="00AA23BE" w:rsidRDefault="00AA23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190C" w14:textId="065A76F0" w:rsidR="00E94E76" w:rsidRDefault="00E94E76">
    <w:pPr>
      <w:pStyle w:val="Pieddepage"/>
    </w:pPr>
    <w:r>
      <w:rPr>
        <w:noProof/>
      </w:rPr>
      <mc:AlternateContent>
        <mc:Choice Requires="wps">
          <w:drawing>
            <wp:anchor distT="0" distB="0" distL="0" distR="0" simplePos="0" relativeHeight="251659266" behindDoc="0" locked="0" layoutInCell="1" allowOverlap="1" wp14:anchorId="579199AC" wp14:editId="0FADA627">
              <wp:simplePos x="635" y="635"/>
              <wp:positionH relativeFrom="page">
                <wp:align>right</wp:align>
              </wp:positionH>
              <wp:positionV relativeFrom="page">
                <wp:align>bottom</wp:align>
              </wp:positionV>
              <wp:extent cx="1101725" cy="333375"/>
              <wp:effectExtent l="0" t="0" r="0" b="0"/>
              <wp:wrapNone/>
              <wp:docPr id="63688836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4792D4F3" w14:textId="6700403F"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9199AC" id="_x0000_t202" coordsize="21600,21600" o:spt="202" path="m,l,21600r21600,l21600,xe">
              <v:stroke joinstyle="miter"/>
              <v:path gradientshapeok="t" o:connecttype="rect"/>
            </v:shapetype>
            <v:shape id="Text Box 1" o:spid="_x0000_s1031" type="#_x0000_t202" alt="Official Use Only" style="position:absolute;margin-left:35.55pt;margin-top:0;width:86.75pt;height:26.25pt;z-index:251659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" filled="f" stroked="f">
              <v:textbox style="mso-fit-shape-to-text:t" inset="0,0,20pt,15pt">
                <w:txbxContent>
                  <w:p w14:paraId="4792D4F3" w14:textId="6700403F"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E614" w14:textId="2C25770B" w:rsidR="00B44B73" w:rsidRDefault="00E94E76">
    <w:pPr>
      <w:pStyle w:val="Pieddepage"/>
      <w:jc w:val="right"/>
    </w:pPr>
    <w:r>
      <w:rPr>
        <w:noProof/>
      </w:rPr>
      <mc:AlternateContent>
        <mc:Choice Requires="wps">
          <w:drawing>
            <wp:anchor distT="0" distB="0" distL="0" distR="0" simplePos="0" relativeHeight="251662338" behindDoc="0" locked="0" layoutInCell="1" allowOverlap="1" wp14:anchorId="3454B165" wp14:editId="3A2126FC">
              <wp:simplePos x="635" y="635"/>
              <wp:positionH relativeFrom="page">
                <wp:align>right</wp:align>
              </wp:positionH>
              <wp:positionV relativeFrom="page">
                <wp:align>bottom</wp:align>
              </wp:positionV>
              <wp:extent cx="1101725" cy="333375"/>
              <wp:effectExtent l="0" t="0" r="0" b="0"/>
              <wp:wrapNone/>
              <wp:docPr id="1514217853"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1725" cy="333375"/>
                      </a:xfrm>
                      <a:prstGeom prst="rect">
                        <a:avLst/>
                      </a:prstGeom>
                      <a:noFill/>
                      <a:ln>
                        <a:noFill/>
                      </a:ln>
                    </wps:spPr>
                    <wps:txbx>
                      <w:txbxContent>
                        <w:p w14:paraId="749E983A" w14:textId="0342F0EB"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54B165" id="_x0000_t202" coordsize="21600,21600" o:spt="202" path="m,l,21600r21600,l21600,xe">
              <v:stroke joinstyle="miter"/>
              <v:path gradientshapeok="t" o:connecttype="rect"/>
            </v:shapetype>
            <v:shape id="Text Box 4" o:spid="_x0000_s1032" type="#_x0000_t202" alt="Official Use Only" style="position:absolute;left:0;text-align:left;margin-left:35.55pt;margin-top:0;width:86.75pt;height:26.25pt;z-index:25166233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" filled="f" stroked="f">
              <v:textbox style="mso-fit-shape-to-text:t" inset="0,0,20pt,15pt">
                <w:txbxContent>
                  <w:p w14:paraId="749E983A" w14:textId="0342F0EB" w:rsidR="00E94E76" w:rsidRPr="00C436E9" w:rsidRDefault="00E94E76">
                    <w:pPr>
                      <w:rPr>
                        <w:rFonts w:ascii="Calibri" w:eastAsia="Calibri" w:hAnsi="Calibri" w:cs="Calibri"/>
                        <w:noProof/>
                        <w:color w:val="000000"/>
                        <w:sz w:val="20"/>
                        <w:szCs w:val="20"/>
                      </w:rPr>
                    </w:pPr>
                    <w:r w:rsidRPr="00C436E9">
                      <w:rPr>
                        <w:rFonts w:ascii="Calibri" w:eastAsia="Calibri" w:hAnsi="Calibri" w:cs="Calibri"/>
                        <w:noProof/>
                        <w:color w:val="000000"/>
                        <w:sz w:val="20"/>
                        <w:szCs w:val="20"/>
                      </w:rPr>
                      <w:t>Official Use Only</w:t>
                    </w:r>
                  </w:p>
                </w:txbxContent>
              </v:textbox>
              <w10:wrap anchorx="page" anchory="page"/>
            </v:shape>
          </w:pict>
        </mc:Fallback>
      </mc:AlternateContent>
    </w:r>
  </w:p>
  <w:sdt>
    <w:sdtPr>
      <w:id w:val="-1696692671"/>
      <w:docPartObj>
        <w:docPartGallery w:val="Page Numbers (Bottom of Page)"/>
        <w:docPartUnique/>
      </w:docPartObj>
    </w:sdtPr>
    <w:sdtEndPr>
      <w:rPr>
        <w:noProof/>
      </w:rPr>
    </w:sdtEndPr>
    <w:sdtContent>
      <w:p w14:paraId="16D0B182" w14:textId="77777777" w:rsidR="00B44B73" w:rsidRDefault="00B44B73">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2528C48D" w14:textId="77777777" w:rsidR="00AA23BE" w:rsidRDefault="00AA2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A6A8" w14:textId="77777777" w:rsidR="00067102" w:rsidRDefault="00067102" w:rsidP="00E35CB2">
      <w:r>
        <w:separator/>
      </w:r>
    </w:p>
    <w:p w14:paraId="31C2443D" w14:textId="77777777" w:rsidR="00067102" w:rsidRDefault="00067102"/>
    <w:p w14:paraId="04C09D66" w14:textId="77777777" w:rsidR="00067102" w:rsidRDefault="00067102"/>
    <w:p w14:paraId="6C62FF3C" w14:textId="77777777" w:rsidR="00067102" w:rsidRDefault="00067102"/>
    <w:p w14:paraId="2CE68EF1" w14:textId="77777777" w:rsidR="00067102" w:rsidRDefault="00067102"/>
  </w:footnote>
  <w:footnote w:type="continuationSeparator" w:id="0">
    <w:p w14:paraId="2A8205F8" w14:textId="77777777" w:rsidR="00067102" w:rsidRDefault="00067102" w:rsidP="00E35CB2">
      <w:r>
        <w:continuationSeparator/>
      </w:r>
    </w:p>
    <w:p w14:paraId="592BB383" w14:textId="77777777" w:rsidR="00067102" w:rsidRDefault="00067102"/>
    <w:p w14:paraId="7C92A02C" w14:textId="77777777" w:rsidR="00067102" w:rsidRDefault="00067102"/>
    <w:p w14:paraId="2017B44B" w14:textId="77777777" w:rsidR="00067102" w:rsidRDefault="00067102"/>
    <w:p w14:paraId="486C61E9" w14:textId="77777777" w:rsidR="00067102" w:rsidRDefault="00067102"/>
  </w:footnote>
  <w:footnote w:type="continuationNotice" w:id="1">
    <w:p w14:paraId="50DF73E2" w14:textId="77777777" w:rsidR="00067102" w:rsidRDefault="00067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0429" w14:textId="0D83A6A4" w:rsidR="00AA23BE" w:rsidRDefault="00AA23BE">
    <w:pPr>
      <w:pStyle w:val="En-tte"/>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579" w14:textId="5EDD60C2" w:rsidR="00AA23BE" w:rsidRPr="006074CA" w:rsidRDefault="00AA23BE" w:rsidP="00FA0A88">
    <w:pPr>
      <w:pStyle w:val="En-tte"/>
      <w:jc w:val="right"/>
      <w:rPr>
        <w:rFonts w:cs="Calibri"/>
        <w:b/>
        <w:smallCaps/>
        <w:color w:val="808080"/>
        <w:sz w:val="18"/>
        <w:szCs w:val="18"/>
      </w:rPr>
    </w:pPr>
    <w:r w:rsidRPr="006074CA">
      <w:rPr>
        <w:rFonts w:cs="Calibri"/>
        <w:b/>
        <w:smallCaps/>
        <w:noProof/>
        <w:sz w:val="18"/>
        <w:szCs w:val="18"/>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6074CA">
      <w:rPr>
        <w:rFonts w:cs="Calibri"/>
        <w:b/>
        <w:color w:val="808080"/>
        <w:sz w:val="16"/>
        <w:szCs w:val="16"/>
      </w:rPr>
      <w:tab/>
    </w:r>
    <w:r w:rsidRPr="006074CA">
      <w:rPr>
        <w:rFonts w:cs="Calibri"/>
        <w:b/>
        <w:color w:val="808080"/>
        <w:sz w:val="16"/>
        <w:szCs w:val="16"/>
      </w:rPr>
      <w:tab/>
    </w:r>
  </w:p>
  <w:p w14:paraId="46808772" w14:textId="77777777" w:rsidR="00AA23BE" w:rsidRPr="006074CA" w:rsidRDefault="00AA23BE" w:rsidP="00AD0A1F">
    <w:pPr>
      <w:pStyle w:val="En-tte"/>
      <w:jc w:val="center"/>
      <w:rPr>
        <w:rFonts w:cs="Calibri"/>
        <w:b/>
        <w:color w:val="8080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787A" w14:textId="4AF7400B" w:rsidR="00AA23BE" w:rsidRDefault="00AA23BE">
    <w:pPr>
      <w:pStyle w:val="En-tte"/>
    </w:pPr>
    <w:r>
      <w:rPr>
        <w:noProof/>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30"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e3+QEAAMwDAAAOAAAAZHJzL2Uyb0RvYy54bWysU0Fu2zAQvBfoHwjea8lpLSeC5cBNml7S&#10;NkAc5EyTlKVW5LJL2pJ/nyWt2EV7C6oDIS3J2ZnZ0eJ6MB3ba/Qt2IpPJzln2kpQrd1W/Gl99+GS&#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eZXHJ5XJG0aMaGiH06CoAZNULOb5x+JqxpmkvWkxn82LWWopyogWB+HQh68aDIsv&#10;FUdKQoIV+3sfIrvzkZFqZHfkGYbNwFpV8U8RNDLfgDoQ956CUnH/eydQkw87cwOUKxJfI5hnSuIK&#10;k/pXAuvhWaAbKQRi/9C9BiXxSIlRzAoTDVE/Cch0lL+96NgsOXFkOh4eOR9R413vVuTiXZsEnXmO&#10;gigySecY75jJP7/TqfNPuHwB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B7V17f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AA23BE" w:rsidRDefault="00AA23BE"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CF8" w14:textId="1FF99ADF" w:rsidR="00AA23BE" w:rsidRDefault="00AA23BE">
    <w:pPr>
      <w:pStyle w:val="En-tte"/>
    </w:pPr>
  </w:p>
  <w:p w14:paraId="32CFDEFF" w14:textId="77777777" w:rsidR="00AA23BE" w:rsidRDefault="00AA23BE"/>
  <w:p w14:paraId="4D3CEA79" w14:textId="77777777" w:rsidR="00AA23BE" w:rsidRDefault="00AA23BE"/>
  <w:p w14:paraId="1D350BEF" w14:textId="77777777" w:rsidR="00AA23BE" w:rsidRDefault="00AA23BE"/>
  <w:p w14:paraId="5668CBEA" w14:textId="77777777" w:rsidR="00AA23BE" w:rsidRDefault="00AA23B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8C3A" w14:textId="3B565984" w:rsidR="00AA23BE" w:rsidRPr="00506C68" w:rsidRDefault="00AA23BE" w:rsidP="000A0AEB">
    <w:pPr>
      <w:pStyle w:val="En-tte"/>
      <w:rPr>
        <w:rFonts w:cstheme="minorHAnsi"/>
        <w:b/>
        <w:color w:val="808080" w:themeColor="background1" w:themeShade="80"/>
        <w:sz w:val="16"/>
        <w:szCs w:val="16"/>
      </w:rPr>
    </w:pPr>
  </w:p>
  <w:p w14:paraId="2A88191C" w14:textId="77777777" w:rsidR="00AA23BE" w:rsidRDefault="00AA23BE"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1091" w14:textId="338F6A9B" w:rsidR="00AA23BE" w:rsidRDefault="00AA23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366"/>
        </w:tabs>
        <w:ind w:left="360" w:hanging="360"/>
      </w:pPr>
      <w:rPr>
        <w:rFonts w:ascii="Times New Roman" w:eastAsia="Times New Roman" w:hAnsi="Times New Roman" w:cs="Times New Roman"/>
        <w:b w:val="0"/>
        <w:bCs w:val="0"/>
        <w:i w:val="0"/>
        <w:iCs w:val="0"/>
        <w:color w:val="00000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lowerLetter"/>
      <w:lvlText w:val="%1)"/>
      <w:lvlJc w:val="left"/>
      <w:pPr>
        <w:tabs>
          <w:tab w:val="num" w:pos="376"/>
        </w:tabs>
        <w:ind w:left="360" w:hanging="360"/>
      </w:pPr>
      <w:rPr>
        <w:rFonts w:ascii="Times New Roman" w:eastAsia="Times New Roman" w:hAnsi="Times New Roman" w:cs="Times New Roman"/>
        <w:b w:val="0"/>
        <w:bCs w:val="0"/>
        <w:i w:val="0"/>
        <w:iCs w:val="0"/>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4"/>
    <w:multiLevelType w:val="multilevel"/>
    <w:tmpl w:val="00000004"/>
    <w:lvl w:ilvl="0">
      <w:start w:val="4"/>
      <w:numFmt w:val="lowerLetter"/>
      <w:lvlText w:val="%1)"/>
      <w:lvlJc w:val="left"/>
      <w:pPr>
        <w:tabs>
          <w:tab w:val="num" w:pos="371"/>
        </w:tabs>
        <w:ind w:left="360" w:hanging="360"/>
      </w:pPr>
      <w:rPr>
        <w:rFonts w:ascii="Times New Roman" w:eastAsia="Times New Roman" w:hAnsi="Times New Roman" w:cs="Times New Roman"/>
        <w:b w:val="0"/>
        <w:bCs w:val="0"/>
        <w:i w:val="0"/>
        <w:iCs w:val="0"/>
        <w:color w:val="00000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2723A"/>
    <w:multiLevelType w:val="hybridMultilevel"/>
    <w:tmpl w:val="7E503CD2"/>
    <w:lvl w:ilvl="0" w:tplc="04090019">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19530B"/>
    <w:multiLevelType w:val="hybridMultilevel"/>
    <w:tmpl w:val="820C9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540DE4"/>
    <w:multiLevelType w:val="hybridMultilevel"/>
    <w:tmpl w:val="B71E6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A20AA"/>
    <w:multiLevelType w:val="hybridMultilevel"/>
    <w:tmpl w:val="079E7BD6"/>
    <w:lvl w:ilvl="0" w:tplc="04090015">
      <w:start w:val="1"/>
      <w:numFmt w:val="upp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C55AD"/>
    <w:multiLevelType w:val="multilevel"/>
    <w:tmpl w:val="539270E8"/>
    <w:lvl w:ilvl="0">
      <w:start w:val="1"/>
      <w:numFmt w:val="decimal"/>
      <w:pStyle w:val="Titre1"/>
      <w:lvlText w:val="%1."/>
      <w:lvlJc w:val="left"/>
      <w:pPr>
        <w:ind w:left="0" w:firstLine="0"/>
      </w:pPr>
      <w:rPr>
        <w:rFonts w:hint="default"/>
        <w:b w:val="0"/>
        <w:bCs w:val="0"/>
        <w:sz w:val="22"/>
        <w:szCs w:val="22"/>
      </w:rPr>
    </w:lvl>
    <w:lvl w:ilvl="1">
      <w:start w:val="1"/>
      <w:numFmt w:val="none"/>
      <w:pStyle w:val="Titre2"/>
      <w:suff w:val="nothing"/>
      <w:lvlText w:val=""/>
      <w:lvlJc w:val="left"/>
      <w:pPr>
        <w:ind w:left="0" w:firstLine="0"/>
      </w:pPr>
      <w:rPr>
        <w:rFonts w:hint="default"/>
        <w:lang w:val="en-US"/>
      </w:rPr>
    </w:lvl>
    <w:lvl w:ilvl="2">
      <w:start w:val="1"/>
      <w:numFmt w:val="upperLetter"/>
      <w:pStyle w:val="Titre3"/>
      <w:lvlText w:val="%3."/>
      <w:lvlJc w:val="left"/>
      <w:pPr>
        <w:ind w:left="450" w:hanging="36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32767" w:firstLine="0"/>
      </w:pPr>
      <w:rPr>
        <w:rFonts w:hint="default"/>
      </w:rPr>
    </w:lvl>
    <w:lvl w:ilvl="5">
      <w:start w:val="1"/>
      <w:numFmt w:val="none"/>
      <w:pStyle w:val="Titre6"/>
      <w:suff w:val="nothing"/>
      <w:lvlText w:val=""/>
      <w:lvlJc w:val="left"/>
      <w:pPr>
        <w:ind w:left="-32767"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9"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449F8"/>
    <w:multiLevelType w:val="hybridMultilevel"/>
    <w:tmpl w:val="91EA5A6A"/>
    <w:lvl w:ilvl="0" w:tplc="A080D9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3B93"/>
    <w:multiLevelType w:val="hybridMultilevel"/>
    <w:tmpl w:val="102CE3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E3170"/>
    <w:multiLevelType w:val="hybridMultilevel"/>
    <w:tmpl w:val="BD20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654561"/>
    <w:multiLevelType w:val="hybridMultilevel"/>
    <w:tmpl w:val="EE4EA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D4CFA"/>
    <w:multiLevelType w:val="hybridMultilevel"/>
    <w:tmpl w:val="1532A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5C42D2"/>
    <w:multiLevelType w:val="hybridMultilevel"/>
    <w:tmpl w:val="770A5C06"/>
    <w:lvl w:ilvl="0" w:tplc="D6D4192E">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948508">
    <w:abstractNumId w:val="29"/>
  </w:num>
  <w:num w:numId="2" w16cid:durableId="275450954">
    <w:abstractNumId w:val="16"/>
  </w:num>
  <w:num w:numId="3" w16cid:durableId="1304894364">
    <w:abstractNumId w:val="30"/>
  </w:num>
  <w:num w:numId="4" w16cid:durableId="1337423632">
    <w:abstractNumId w:val="27"/>
  </w:num>
  <w:num w:numId="5" w16cid:durableId="1928493668">
    <w:abstractNumId w:val="22"/>
  </w:num>
  <w:num w:numId="6" w16cid:durableId="391386910">
    <w:abstractNumId w:val="32"/>
  </w:num>
  <w:num w:numId="7" w16cid:durableId="1169061023">
    <w:abstractNumId w:val="9"/>
  </w:num>
  <w:num w:numId="8" w16cid:durableId="1316492127">
    <w:abstractNumId w:val="19"/>
  </w:num>
  <w:num w:numId="9" w16cid:durableId="2045520471">
    <w:abstractNumId w:val="8"/>
  </w:num>
  <w:num w:numId="10" w16cid:durableId="1344668565">
    <w:abstractNumId w:val="25"/>
  </w:num>
  <w:num w:numId="11" w16cid:durableId="1166021513">
    <w:abstractNumId w:val="18"/>
  </w:num>
  <w:num w:numId="12" w16cid:durableId="1354379279">
    <w:abstractNumId w:val="13"/>
  </w:num>
  <w:num w:numId="13" w16cid:durableId="852307302">
    <w:abstractNumId w:val="12"/>
  </w:num>
  <w:num w:numId="14" w16cid:durableId="1085414818">
    <w:abstractNumId w:val="26"/>
  </w:num>
  <w:num w:numId="15" w16cid:durableId="585455404">
    <w:abstractNumId w:val="24"/>
  </w:num>
  <w:num w:numId="16" w16cid:durableId="1123160326">
    <w:abstractNumId w:val="31"/>
  </w:num>
  <w:num w:numId="17" w16cid:durableId="2106998053">
    <w:abstractNumId w:val="21"/>
  </w:num>
  <w:num w:numId="18" w16cid:durableId="1444182591">
    <w:abstractNumId w:val="7"/>
  </w:num>
  <w:num w:numId="19" w16cid:durableId="533426060">
    <w:abstractNumId w:val="20"/>
  </w:num>
  <w:num w:numId="20" w16cid:durableId="478811775">
    <w:abstractNumId w:val="11"/>
  </w:num>
  <w:num w:numId="21" w16cid:durableId="286811884">
    <w:abstractNumId w:val="34"/>
  </w:num>
  <w:num w:numId="22" w16cid:durableId="15691680">
    <w:abstractNumId w:val="23"/>
  </w:num>
  <w:num w:numId="23" w16cid:durableId="1237011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887973">
    <w:abstractNumId w:val="10"/>
  </w:num>
  <w:num w:numId="25" w16cid:durableId="1935475628">
    <w:abstractNumId w:val="14"/>
  </w:num>
  <w:num w:numId="26" w16cid:durableId="1004088187">
    <w:abstractNumId w:val="28"/>
  </w:num>
  <w:num w:numId="27" w16cid:durableId="1535117638">
    <w:abstractNumId w:val="6"/>
  </w:num>
  <w:num w:numId="28" w16cid:durableId="1558280194">
    <w:abstractNumId w:val="3"/>
  </w:num>
  <w:num w:numId="29" w16cid:durableId="1546143042">
    <w:abstractNumId w:val="33"/>
  </w:num>
  <w:num w:numId="30" w16cid:durableId="1383553410">
    <w:abstractNumId w:val="0"/>
  </w:num>
  <w:num w:numId="31" w16cid:durableId="1218737253">
    <w:abstractNumId w:val="1"/>
  </w:num>
  <w:num w:numId="32" w16cid:durableId="1450780577">
    <w:abstractNumId w:val="17"/>
  </w:num>
  <w:num w:numId="33" w16cid:durableId="1992320518">
    <w:abstractNumId w:val="2"/>
  </w:num>
  <w:num w:numId="34" w16cid:durableId="76176336">
    <w:abstractNumId w:val="4"/>
  </w:num>
  <w:num w:numId="35" w16cid:durableId="1518881521">
    <w:abstractNumId w:val="15"/>
  </w:num>
  <w:num w:numId="36" w16cid:durableId="654380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BB3"/>
    <w:rsid w:val="00001E30"/>
    <w:rsid w:val="00001FAA"/>
    <w:rsid w:val="00002B96"/>
    <w:rsid w:val="000034DD"/>
    <w:rsid w:val="0001001E"/>
    <w:rsid w:val="00010F5A"/>
    <w:rsid w:val="00011EBF"/>
    <w:rsid w:val="000124AF"/>
    <w:rsid w:val="000132C7"/>
    <w:rsid w:val="00013663"/>
    <w:rsid w:val="00015A47"/>
    <w:rsid w:val="00015E91"/>
    <w:rsid w:val="000165E6"/>
    <w:rsid w:val="0001758C"/>
    <w:rsid w:val="00021A5C"/>
    <w:rsid w:val="00022B03"/>
    <w:rsid w:val="00022CE4"/>
    <w:rsid w:val="00026C40"/>
    <w:rsid w:val="00030F50"/>
    <w:rsid w:val="00031B46"/>
    <w:rsid w:val="00031E70"/>
    <w:rsid w:val="00033CA0"/>
    <w:rsid w:val="00033F82"/>
    <w:rsid w:val="00036BC6"/>
    <w:rsid w:val="00040743"/>
    <w:rsid w:val="000412A1"/>
    <w:rsid w:val="00044394"/>
    <w:rsid w:val="000468DE"/>
    <w:rsid w:val="000473F1"/>
    <w:rsid w:val="00047A48"/>
    <w:rsid w:val="00050BF8"/>
    <w:rsid w:val="0005133B"/>
    <w:rsid w:val="00051F1D"/>
    <w:rsid w:val="000524FE"/>
    <w:rsid w:val="00053C5B"/>
    <w:rsid w:val="00054711"/>
    <w:rsid w:val="0005481F"/>
    <w:rsid w:val="00055B50"/>
    <w:rsid w:val="000561A4"/>
    <w:rsid w:val="000564F8"/>
    <w:rsid w:val="000623D2"/>
    <w:rsid w:val="00066E4A"/>
    <w:rsid w:val="00067102"/>
    <w:rsid w:val="00067461"/>
    <w:rsid w:val="00071BAE"/>
    <w:rsid w:val="00071F61"/>
    <w:rsid w:val="00073029"/>
    <w:rsid w:val="0007442F"/>
    <w:rsid w:val="00075197"/>
    <w:rsid w:val="0007557B"/>
    <w:rsid w:val="000770ED"/>
    <w:rsid w:val="00077B0A"/>
    <w:rsid w:val="000809BE"/>
    <w:rsid w:val="00085C13"/>
    <w:rsid w:val="00090036"/>
    <w:rsid w:val="00094942"/>
    <w:rsid w:val="0009509F"/>
    <w:rsid w:val="00097526"/>
    <w:rsid w:val="000A0AEB"/>
    <w:rsid w:val="000A1E89"/>
    <w:rsid w:val="000A3764"/>
    <w:rsid w:val="000A38EB"/>
    <w:rsid w:val="000A419E"/>
    <w:rsid w:val="000B0093"/>
    <w:rsid w:val="000B07A4"/>
    <w:rsid w:val="000B1513"/>
    <w:rsid w:val="000B6C87"/>
    <w:rsid w:val="000B7699"/>
    <w:rsid w:val="000C0CEF"/>
    <w:rsid w:val="000C24FD"/>
    <w:rsid w:val="000C4140"/>
    <w:rsid w:val="000C42E8"/>
    <w:rsid w:val="000C5BA0"/>
    <w:rsid w:val="000C6C3C"/>
    <w:rsid w:val="000D043C"/>
    <w:rsid w:val="000D3122"/>
    <w:rsid w:val="000D32EF"/>
    <w:rsid w:val="000D3946"/>
    <w:rsid w:val="000D4514"/>
    <w:rsid w:val="000D7C32"/>
    <w:rsid w:val="000E2B88"/>
    <w:rsid w:val="000E376C"/>
    <w:rsid w:val="000E64D2"/>
    <w:rsid w:val="000E69E0"/>
    <w:rsid w:val="000F0DFB"/>
    <w:rsid w:val="000F257C"/>
    <w:rsid w:val="000F2640"/>
    <w:rsid w:val="000F2E62"/>
    <w:rsid w:val="000F62FC"/>
    <w:rsid w:val="000F6651"/>
    <w:rsid w:val="000F7D8D"/>
    <w:rsid w:val="00100272"/>
    <w:rsid w:val="00102036"/>
    <w:rsid w:val="0010457F"/>
    <w:rsid w:val="00105405"/>
    <w:rsid w:val="0010549B"/>
    <w:rsid w:val="00106028"/>
    <w:rsid w:val="00110F12"/>
    <w:rsid w:val="00121C8B"/>
    <w:rsid w:val="001222EC"/>
    <w:rsid w:val="0012243D"/>
    <w:rsid w:val="00122EB9"/>
    <w:rsid w:val="00122EF9"/>
    <w:rsid w:val="0012625A"/>
    <w:rsid w:val="001267C4"/>
    <w:rsid w:val="00126D90"/>
    <w:rsid w:val="00133BC8"/>
    <w:rsid w:val="00134E29"/>
    <w:rsid w:val="00134E5C"/>
    <w:rsid w:val="001368EA"/>
    <w:rsid w:val="00137A74"/>
    <w:rsid w:val="001410EE"/>
    <w:rsid w:val="0014113C"/>
    <w:rsid w:val="00142A09"/>
    <w:rsid w:val="00142B1E"/>
    <w:rsid w:val="00146143"/>
    <w:rsid w:val="001465A4"/>
    <w:rsid w:val="00146A78"/>
    <w:rsid w:val="00146AF0"/>
    <w:rsid w:val="00147DBF"/>
    <w:rsid w:val="0014D2ED"/>
    <w:rsid w:val="00150BF0"/>
    <w:rsid w:val="0015236B"/>
    <w:rsid w:val="00152CC3"/>
    <w:rsid w:val="00154D0A"/>
    <w:rsid w:val="00156EDF"/>
    <w:rsid w:val="00161121"/>
    <w:rsid w:val="00161ACC"/>
    <w:rsid w:val="00162D72"/>
    <w:rsid w:val="00162D97"/>
    <w:rsid w:val="0016519A"/>
    <w:rsid w:val="001657C6"/>
    <w:rsid w:val="00165F8C"/>
    <w:rsid w:val="00166202"/>
    <w:rsid w:val="00170978"/>
    <w:rsid w:val="00170A10"/>
    <w:rsid w:val="00171A9E"/>
    <w:rsid w:val="001722BA"/>
    <w:rsid w:val="001723CA"/>
    <w:rsid w:val="001735CA"/>
    <w:rsid w:val="0017533F"/>
    <w:rsid w:val="00175A89"/>
    <w:rsid w:val="00175BD5"/>
    <w:rsid w:val="00177A87"/>
    <w:rsid w:val="00180640"/>
    <w:rsid w:val="00180D74"/>
    <w:rsid w:val="00181C52"/>
    <w:rsid w:val="00181F3F"/>
    <w:rsid w:val="00184BC7"/>
    <w:rsid w:val="001878F9"/>
    <w:rsid w:val="001916A5"/>
    <w:rsid w:val="001940E9"/>
    <w:rsid w:val="00195CD4"/>
    <w:rsid w:val="00197015"/>
    <w:rsid w:val="00197E5B"/>
    <w:rsid w:val="001A0F02"/>
    <w:rsid w:val="001A1149"/>
    <w:rsid w:val="001A3D22"/>
    <w:rsid w:val="001A3F42"/>
    <w:rsid w:val="001A44BB"/>
    <w:rsid w:val="001A4C2F"/>
    <w:rsid w:val="001A7BD5"/>
    <w:rsid w:val="001B42C0"/>
    <w:rsid w:val="001B437E"/>
    <w:rsid w:val="001B452C"/>
    <w:rsid w:val="001B5562"/>
    <w:rsid w:val="001B615D"/>
    <w:rsid w:val="001C1D8B"/>
    <w:rsid w:val="001C2707"/>
    <w:rsid w:val="001C2CF2"/>
    <w:rsid w:val="001C2E63"/>
    <w:rsid w:val="001C410B"/>
    <w:rsid w:val="001D2432"/>
    <w:rsid w:val="001D2466"/>
    <w:rsid w:val="001D41A5"/>
    <w:rsid w:val="001D4EE0"/>
    <w:rsid w:val="001D672E"/>
    <w:rsid w:val="001D78A8"/>
    <w:rsid w:val="001E095D"/>
    <w:rsid w:val="001E0B0C"/>
    <w:rsid w:val="001E14FC"/>
    <w:rsid w:val="001E5C6D"/>
    <w:rsid w:val="001E72D4"/>
    <w:rsid w:val="001E73D9"/>
    <w:rsid w:val="001F05A7"/>
    <w:rsid w:val="001F181E"/>
    <w:rsid w:val="001F3344"/>
    <w:rsid w:val="001F4109"/>
    <w:rsid w:val="001F492A"/>
    <w:rsid w:val="001F58D6"/>
    <w:rsid w:val="001F7BED"/>
    <w:rsid w:val="002000B2"/>
    <w:rsid w:val="002021CE"/>
    <w:rsid w:val="002034B8"/>
    <w:rsid w:val="002034F1"/>
    <w:rsid w:val="0020388B"/>
    <w:rsid w:val="0021231B"/>
    <w:rsid w:val="00215D17"/>
    <w:rsid w:val="002216CD"/>
    <w:rsid w:val="00223773"/>
    <w:rsid w:val="00230427"/>
    <w:rsid w:val="00236AC9"/>
    <w:rsid w:val="00237296"/>
    <w:rsid w:val="002425E0"/>
    <w:rsid w:val="00245717"/>
    <w:rsid w:val="00253388"/>
    <w:rsid w:val="002564E2"/>
    <w:rsid w:val="00256E8D"/>
    <w:rsid w:val="0026086B"/>
    <w:rsid w:val="002645DA"/>
    <w:rsid w:val="00266460"/>
    <w:rsid w:val="002671E5"/>
    <w:rsid w:val="00267B01"/>
    <w:rsid w:val="00267E8B"/>
    <w:rsid w:val="00271281"/>
    <w:rsid w:val="00272919"/>
    <w:rsid w:val="00275063"/>
    <w:rsid w:val="00276158"/>
    <w:rsid w:val="00276606"/>
    <w:rsid w:val="00276D01"/>
    <w:rsid w:val="0028235B"/>
    <w:rsid w:val="00283DB2"/>
    <w:rsid w:val="00284ABA"/>
    <w:rsid w:val="00286C29"/>
    <w:rsid w:val="002900CC"/>
    <w:rsid w:val="0029168A"/>
    <w:rsid w:val="0029223F"/>
    <w:rsid w:val="00294AD2"/>
    <w:rsid w:val="0029535A"/>
    <w:rsid w:val="0029679B"/>
    <w:rsid w:val="00297AB6"/>
    <w:rsid w:val="002A07CC"/>
    <w:rsid w:val="002A0C04"/>
    <w:rsid w:val="002A576C"/>
    <w:rsid w:val="002A5DCC"/>
    <w:rsid w:val="002A6108"/>
    <w:rsid w:val="002A66D5"/>
    <w:rsid w:val="002A67AD"/>
    <w:rsid w:val="002B04DB"/>
    <w:rsid w:val="002B7C1F"/>
    <w:rsid w:val="002C059A"/>
    <w:rsid w:val="002C1A67"/>
    <w:rsid w:val="002C4801"/>
    <w:rsid w:val="002C5A09"/>
    <w:rsid w:val="002C5FA3"/>
    <w:rsid w:val="002C604C"/>
    <w:rsid w:val="002C7822"/>
    <w:rsid w:val="002C7ADE"/>
    <w:rsid w:val="002D36AF"/>
    <w:rsid w:val="002D44D5"/>
    <w:rsid w:val="002D4AA2"/>
    <w:rsid w:val="002D5209"/>
    <w:rsid w:val="002D5AEC"/>
    <w:rsid w:val="002D5E3A"/>
    <w:rsid w:val="002D7B18"/>
    <w:rsid w:val="002E1042"/>
    <w:rsid w:val="002E2751"/>
    <w:rsid w:val="002E32DD"/>
    <w:rsid w:val="002E3A35"/>
    <w:rsid w:val="002E45B4"/>
    <w:rsid w:val="002E55FE"/>
    <w:rsid w:val="002E7379"/>
    <w:rsid w:val="002E7419"/>
    <w:rsid w:val="002F0B51"/>
    <w:rsid w:val="002F4DD7"/>
    <w:rsid w:val="002F635B"/>
    <w:rsid w:val="002F64CF"/>
    <w:rsid w:val="002F7F84"/>
    <w:rsid w:val="00301D4F"/>
    <w:rsid w:val="003026F7"/>
    <w:rsid w:val="0030407B"/>
    <w:rsid w:val="00304827"/>
    <w:rsid w:val="00305BCF"/>
    <w:rsid w:val="00305E49"/>
    <w:rsid w:val="003069B2"/>
    <w:rsid w:val="0030736B"/>
    <w:rsid w:val="003108D8"/>
    <w:rsid w:val="00310A80"/>
    <w:rsid w:val="00312CC6"/>
    <w:rsid w:val="0031334F"/>
    <w:rsid w:val="00314066"/>
    <w:rsid w:val="00315432"/>
    <w:rsid w:val="00316C77"/>
    <w:rsid w:val="00316E2F"/>
    <w:rsid w:val="003259FB"/>
    <w:rsid w:val="00325A2C"/>
    <w:rsid w:val="00326570"/>
    <w:rsid w:val="00326CC1"/>
    <w:rsid w:val="00331885"/>
    <w:rsid w:val="00332FCC"/>
    <w:rsid w:val="00333EA2"/>
    <w:rsid w:val="003454CF"/>
    <w:rsid w:val="00347F05"/>
    <w:rsid w:val="00350EE7"/>
    <w:rsid w:val="00352D91"/>
    <w:rsid w:val="00354AD9"/>
    <w:rsid w:val="003570EB"/>
    <w:rsid w:val="00357D00"/>
    <w:rsid w:val="003600CB"/>
    <w:rsid w:val="0036097D"/>
    <w:rsid w:val="00360DD2"/>
    <w:rsid w:val="00361E1A"/>
    <w:rsid w:val="00363CC8"/>
    <w:rsid w:val="00364A78"/>
    <w:rsid w:val="00365763"/>
    <w:rsid w:val="00366447"/>
    <w:rsid w:val="00367627"/>
    <w:rsid w:val="00367F16"/>
    <w:rsid w:val="0037259C"/>
    <w:rsid w:val="003739BF"/>
    <w:rsid w:val="0037539E"/>
    <w:rsid w:val="00375BD0"/>
    <w:rsid w:val="00377019"/>
    <w:rsid w:val="00382E2A"/>
    <w:rsid w:val="00383C2C"/>
    <w:rsid w:val="003851E2"/>
    <w:rsid w:val="0038605C"/>
    <w:rsid w:val="00386156"/>
    <w:rsid w:val="003867B2"/>
    <w:rsid w:val="00386D75"/>
    <w:rsid w:val="003874C1"/>
    <w:rsid w:val="00387DFD"/>
    <w:rsid w:val="00390F03"/>
    <w:rsid w:val="0039202A"/>
    <w:rsid w:val="00392FFD"/>
    <w:rsid w:val="00396253"/>
    <w:rsid w:val="003974D6"/>
    <w:rsid w:val="003A3AEA"/>
    <w:rsid w:val="003A4B09"/>
    <w:rsid w:val="003A4CA6"/>
    <w:rsid w:val="003A72DC"/>
    <w:rsid w:val="003B5E96"/>
    <w:rsid w:val="003C0D9F"/>
    <w:rsid w:val="003C1D4C"/>
    <w:rsid w:val="003C2002"/>
    <w:rsid w:val="003C34F6"/>
    <w:rsid w:val="003C4151"/>
    <w:rsid w:val="003C6C75"/>
    <w:rsid w:val="003C7F5D"/>
    <w:rsid w:val="003D3828"/>
    <w:rsid w:val="003D60D1"/>
    <w:rsid w:val="003D671C"/>
    <w:rsid w:val="003D7E7E"/>
    <w:rsid w:val="003E0373"/>
    <w:rsid w:val="003E1D7B"/>
    <w:rsid w:val="003E24D5"/>
    <w:rsid w:val="003E41FE"/>
    <w:rsid w:val="003E6028"/>
    <w:rsid w:val="003E6299"/>
    <w:rsid w:val="003E6BAD"/>
    <w:rsid w:val="003E79E6"/>
    <w:rsid w:val="003F362E"/>
    <w:rsid w:val="003F51D0"/>
    <w:rsid w:val="003F7918"/>
    <w:rsid w:val="00402C16"/>
    <w:rsid w:val="00403C38"/>
    <w:rsid w:val="00403D18"/>
    <w:rsid w:val="00404551"/>
    <w:rsid w:val="00404812"/>
    <w:rsid w:val="004065DC"/>
    <w:rsid w:val="004075D2"/>
    <w:rsid w:val="004137A2"/>
    <w:rsid w:val="0041418E"/>
    <w:rsid w:val="00414741"/>
    <w:rsid w:val="004155C9"/>
    <w:rsid w:val="00415A71"/>
    <w:rsid w:val="00416F87"/>
    <w:rsid w:val="004173F6"/>
    <w:rsid w:val="00417D70"/>
    <w:rsid w:val="004207A7"/>
    <w:rsid w:val="004210A0"/>
    <w:rsid w:val="00421ECE"/>
    <w:rsid w:val="004222F1"/>
    <w:rsid w:val="00422BDD"/>
    <w:rsid w:val="00423785"/>
    <w:rsid w:val="00423CAC"/>
    <w:rsid w:val="0042590B"/>
    <w:rsid w:val="00425CD3"/>
    <w:rsid w:val="004272E3"/>
    <w:rsid w:val="0043065D"/>
    <w:rsid w:val="00433B26"/>
    <w:rsid w:val="00434936"/>
    <w:rsid w:val="00440228"/>
    <w:rsid w:val="004432E1"/>
    <w:rsid w:val="00443333"/>
    <w:rsid w:val="004454F9"/>
    <w:rsid w:val="004472E6"/>
    <w:rsid w:val="00450360"/>
    <w:rsid w:val="0045080E"/>
    <w:rsid w:val="0045219A"/>
    <w:rsid w:val="004570FE"/>
    <w:rsid w:val="00457354"/>
    <w:rsid w:val="0046130D"/>
    <w:rsid w:val="004626CF"/>
    <w:rsid w:val="004629D8"/>
    <w:rsid w:val="0046390A"/>
    <w:rsid w:val="004650CC"/>
    <w:rsid w:val="0046582A"/>
    <w:rsid w:val="00466617"/>
    <w:rsid w:val="00470040"/>
    <w:rsid w:val="00471255"/>
    <w:rsid w:val="0047234E"/>
    <w:rsid w:val="004728A0"/>
    <w:rsid w:val="00474BE5"/>
    <w:rsid w:val="0047550F"/>
    <w:rsid w:val="00475D41"/>
    <w:rsid w:val="00475DE9"/>
    <w:rsid w:val="00477430"/>
    <w:rsid w:val="00477B4D"/>
    <w:rsid w:val="00484356"/>
    <w:rsid w:val="00484A88"/>
    <w:rsid w:val="0048663B"/>
    <w:rsid w:val="004901D1"/>
    <w:rsid w:val="004904F8"/>
    <w:rsid w:val="004909BA"/>
    <w:rsid w:val="00491701"/>
    <w:rsid w:val="00492173"/>
    <w:rsid w:val="00493FB9"/>
    <w:rsid w:val="004973A4"/>
    <w:rsid w:val="00497F9A"/>
    <w:rsid w:val="004A1547"/>
    <w:rsid w:val="004A5380"/>
    <w:rsid w:val="004A64C8"/>
    <w:rsid w:val="004A7B6B"/>
    <w:rsid w:val="004A7DCB"/>
    <w:rsid w:val="004B006E"/>
    <w:rsid w:val="004B2BAC"/>
    <w:rsid w:val="004B3991"/>
    <w:rsid w:val="004B4CEB"/>
    <w:rsid w:val="004B5968"/>
    <w:rsid w:val="004B5B25"/>
    <w:rsid w:val="004C00EC"/>
    <w:rsid w:val="004C114E"/>
    <w:rsid w:val="004C2ECA"/>
    <w:rsid w:val="004C3E3E"/>
    <w:rsid w:val="004C4BFC"/>
    <w:rsid w:val="004C61A1"/>
    <w:rsid w:val="004C681B"/>
    <w:rsid w:val="004D0438"/>
    <w:rsid w:val="004D24A2"/>
    <w:rsid w:val="004D2A7D"/>
    <w:rsid w:val="004D3A88"/>
    <w:rsid w:val="004D60D3"/>
    <w:rsid w:val="004D65A4"/>
    <w:rsid w:val="004D72FA"/>
    <w:rsid w:val="004D759F"/>
    <w:rsid w:val="004D7C69"/>
    <w:rsid w:val="004E0034"/>
    <w:rsid w:val="004E041A"/>
    <w:rsid w:val="004E2809"/>
    <w:rsid w:val="004E51B0"/>
    <w:rsid w:val="004E5289"/>
    <w:rsid w:val="004E68EF"/>
    <w:rsid w:val="004E7B22"/>
    <w:rsid w:val="004E7CEA"/>
    <w:rsid w:val="004F1184"/>
    <w:rsid w:val="004F1B57"/>
    <w:rsid w:val="004F1D24"/>
    <w:rsid w:val="004F2264"/>
    <w:rsid w:val="004F56F7"/>
    <w:rsid w:val="004F5C4E"/>
    <w:rsid w:val="004F625E"/>
    <w:rsid w:val="00501AA7"/>
    <w:rsid w:val="00502173"/>
    <w:rsid w:val="005023A8"/>
    <w:rsid w:val="00503F93"/>
    <w:rsid w:val="00505AC0"/>
    <w:rsid w:val="00506746"/>
    <w:rsid w:val="00506C68"/>
    <w:rsid w:val="00510BA2"/>
    <w:rsid w:val="00520D13"/>
    <w:rsid w:val="0052173B"/>
    <w:rsid w:val="00521F56"/>
    <w:rsid w:val="005242CF"/>
    <w:rsid w:val="00524D42"/>
    <w:rsid w:val="00527E34"/>
    <w:rsid w:val="0053072C"/>
    <w:rsid w:val="00531C25"/>
    <w:rsid w:val="00534479"/>
    <w:rsid w:val="00536689"/>
    <w:rsid w:val="00540192"/>
    <w:rsid w:val="00540372"/>
    <w:rsid w:val="00541AD5"/>
    <w:rsid w:val="00545425"/>
    <w:rsid w:val="00545C67"/>
    <w:rsid w:val="00550201"/>
    <w:rsid w:val="0055127F"/>
    <w:rsid w:val="00552497"/>
    <w:rsid w:val="00554415"/>
    <w:rsid w:val="00555075"/>
    <w:rsid w:val="00555175"/>
    <w:rsid w:val="005557DB"/>
    <w:rsid w:val="00556C53"/>
    <w:rsid w:val="00560102"/>
    <w:rsid w:val="00561847"/>
    <w:rsid w:val="00561AFB"/>
    <w:rsid w:val="00562414"/>
    <w:rsid w:val="00562954"/>
    <w:rsid w:val="00563557"/>
    <w:rsid w:val="005670E0"/>
    <w:rsid w:val="00570B1A"/>
    <w:rsid w:val="00571591"/>
    <w:rsid w:val="00572F61"/>
    <w:rsid w:val="00574872"/>
    <w:rsid w:val="00575258"/>
    <w:rsid w:val="00576631"/>
    <w:rsid w:val="00576B69"/>
    <w:rsid w:val="0058209C"/>
    <w:rsid w:val="005845A0"/>
    <w:rsid w:val="005879CC"/>
    <w:rsid w:val="0059140D"/>
    <w:rsid w:val="00593C8E"/>
    <w:rsid w:val="00594521"/>
    <w:rsid w:val="00596A29"/>
    <w:rsid w:val="00597A1D"/>
    <w:rsid w:val="005A0EF5"/>
    <w:rsid w:val="005A11DD"/>
    <w:rsid w:val="005A127A"/>
    <w:rsid w:val="005A1F80"/>
    <w:rsid w:val="005A42C3"/>
    <w:rsid w:val="005A48E0"/>
    <w:rsid w:val="005A5E63"/>
    <w:rsid w:val="005A6372"/>
    <w:rsid w:val="005A6F22"/>
    <w:rsid w:val="005A7308"/>
    <w:rsid w:val="005A7E9B"/>
    <w:rsid w:val="005B4553"/>
    <w:rsid w:val="005B4E74"/>
    <w:rsid w:val="005B54EF"/>
    <w:rsid w:val="005B57FC"/>
    <w:rsid w:val="005B5951"/>
    <w:rsid w:val="005B72FF"/>
    <w:rsid w:val="005B7CEE"/>
    <w:rsid w:val="005C3424"/>
    <w:rsid w:val="005C38F6"/>
    <w:rsid w:val="005C3B75"/>
    <w:rsid w:val="005C40FB"/>
    <w:rsid w:val="005C4767"/>
    <w:rsid w:val="005C488D"/>
    <w:rsid w:val="005C4926"/>
    <w:rsid w:val="005C5F8B"/>
    <w:rsid w:val="005D09FE"/>
    <w:rsid w:val="005D2D40"/>
    <w:rsid w:val="005D36CD"/>
    <w:rsid w:val="005D394E"/>
    <w:rsid w:val="005D41CB"/>
    <w:rsid w:val="005D45E6"/>
    <w:rsid w:val="005D4B65"/>
    <w:rsid w:val="005D5CFA"/>
    <w:rsid w:val="005D7A02"/>
    <w:rsid w:val="005E2E4D"/>
    <w:rsid w:val="005E302F"/>
    <w:rsid w:val="005E3DC1"/>
    <w:rsid w:val="005F13A2"/>
    <w:rsid w:val="005F15D7"/>
    <w:rsid w:val="005F1AFA"/>
    <w:rsid w:val="005F1B0E"/>
    <w:rsid w:val="005F28B3"/>
    <w:rsid w:val="005F3931"/>
    <w:rsid w:val="005F5122"/>
    <w:rsid w:val="005F5CE4"/>
    <w:rsid w:val="005F6237"/>
    <w:rsid w:val="0060104B"/>
    <w:rsid w:val="00602FE2"/>
    <w:rsid w:val="00606CA7"/>
    <w:rsid w:val="006074CA"/>
    <w:rsid w:val="00610084"/>
    <w:rsid w:val="006110F8"/>
    <w:rsid w:val="00614E29"/>
    <w:rsid w:val="006175DC"/>
    <w:rsid w:val="00620639"/>
    <w:rsid w:val="0062358B"/>
    <w:rsid w:val="00627DBD"/>
    <w:rsid w:val="00630740"/>
    <w:rsid w:val="00630C76"/>
    <w:rsid w:val="0063159B"/>
    <w:rsid w:val="00633BCB"/>
    <w:rsid w:val="00633F93"/>
    <w:rsid w:val="00637E3E"/>
    <w:rsid w:val="00641B66"/>
    <w:rsid w:val="0064430A"/>
    <w:rsid w:val="006477C1"/>
    <w:rsid w:val="006500E3"/>
    <w:rsid w:val="00650EEA"/>
    <w:rsid w:val="006520CB"/>
    <w:rsid w:val="00652AF6"/>
    <w:rsid w:val="00652DC8"/>
    <w:rsid w:val="00653C11"/>
    <w:rsid w:val="00655E8D"/>
    <w:rsid w:val="00662D45"/>
    <w:rsid w:val="00670476"/>
    <w:rsid w:val="006708FF"/>
    <w:rsid w:val="00670AE3"/>
    <w:rsid w:val="00673BC8"/>
    <w:rsid w:val="00673EF2"/>
    <w:rsid w:val="00674602"/>
    <w:rsid w:val="00676E7B"/>
    <w:rsid w:val="00677B3B"/>
    <w:rsid w:val="006835E0"/>
    <w:rsid w:val="006836A4"/>
    <w:rsid w:val="00684EDA"/>
    <w:rsid w:val="00685FF9"/>
    <w:rsid w:val="0068618C"/>
    <w:rsid w:val="00686B2B"/>
    <w:rsid w:val="00686DF7"/>
    <w:rsid w:val="006878D2"/>
    <w:rsid w:val="00690ED2"/>
    <w:rsid w:val="00692228"/>
    <w:rsid w:val="00693857"/>
    <w:rsid w:val="00694763"/>
    <w:rsid w:val="006964F8"/>
    <w:rsid w:val="00696765"/>
    <w:rsid w:val="006A3ABB"/>
    <w:rsid w:val="006A6414"/>
    <w:rsid w:val="006A67EC"/>
    <w:rsid w:val="006A70E3"/>
    <w:rsid w:val="006B3DCA"/>
    <w:rsid w:val="006B4A26"/>
    <w:rsid w:val="006B7781"/>
    <w:rsid w:val="006C0A2F"/>
    <w:rsid w:val="006C1B99"/>
    <w:rsid w:val="006C20C8"/>
    <w:rsid w:val="006C39DB"/>
    <w:rsid w:val="006C3D26"/>
    <w:rsid w:val="006C6115"/>
    <w:rsid w:val="006D0645"/>
    <w:rsid w:val="006D16F0"/>
    <w:rsid w:val="006D1C43"/>
    <w:rsid w:val="006D2168"/>
    <w:rsid w:val="006D36CD"/>
    <w:rsid w:val="006D4DDB"/>
    <w:rsid w:val="006D5B98"/>
    <w:rsid w:val="006E1D81"/>
    <w:rsid w:val="006E2DFB"/>
    <w:rsid w:val="006E4B7A"/>
    <w:rsid w:val="006E55EC"/>
    <w:rsid w:val="006E6BFA"/>
    <w:rsid w:val="006E6F40"/>
    <w:rsid w:val="006E74D4"/>
    <w:rsid w:val="006F0B0A"/>
    <w:rsid w:val="006F0DF5"/>
    <w:rsid w:val="006F3188"/>
    <w:rsid w:val="006F502F"/>
    <w:rsid w:val="006F5362"/>
    <w:rsid w:val="006F6454"/>
    <w:rsid w:val="00701091"/>
    <w:rsid w:val="007012F4"/>
    <w:rsid w:val="00703348"/>
    <w:rsid w:val="00707E87"/>
    <w:rsid w:val="00714EA3"/>
    <w:rsid w:val="00715816"/>
    <w:rsid w:val="00717524"/>
    <w:rsid w:val="0072141F"/>
    <w:rsid w:val="00721F4E"/>
    <w:rsid w:val="0072362F"/>
    <w:rsid w:val="00723EE8"/>
    <w:rsid w:val="0072460D"/>
    <w:rsid w:val="007271F3"/>
    <w:rsid w:val="00732150"/>
    <w:rsid w:val="0073367A"/>
    <w:rsid w:val="0073471D"/>
    <w:rsid w:val="00734F89"/>
    <w:rsid w:val="00737B90"/>
    <w:rsid w:val="0074124D"/>
    <w:rsid w:val="0074136F"/>
    <w:rsid w:val="00744980"/>
    <w:rsid w:val="00747414"/>
    <w:rsid w:val="00747B10"/>
    <w:rsid w:val="00747B55"/>
    <w:rsid w:val="00752D7A"/>
    <w:rsid w:val="007532D3"/>
    <w:rsid w:val="0075364D"/>
    <w:rsid w:val="007536E8"/>
    <w:rsid w:val="00754821"/>
    <w:rsid w:val="007548C5"/>
    <w:rsid w:val="007551F8"/>
    <w:rsid w:val="007569FE"/>
    <w:rsid w:val="00756E4A"/>
    <w:rsid w:val="007627AA"/>
    <w:rsid w:val="007640AF"/>
    <w:rsid w:val="00764868"/>
    <w:rsid w:val="00773F64"/>
    <w:rsid w:val="007751E0"/>
    <w:rsid w:val="00777904"/>
    <w:rsid w:val="00777A2D"/>
    <w:rsid w:val="00777D1F"/>
    <w:rsid w:val="00781814"/>
    <w:rsid w:val="00781C28"/>
    <w:rsid w:val="00781F26"/>
    <w:rsid w:val="00783E94"/>
    <w:rsid w:val="0078416F"/>
    <w:rsid w:val="00784559"/>
    <w:rsid w:val="00784922"/>
    <w:rsid w:val="00784B19"/>
    <w:rsid w:val="00785311"/>
    <w:rsid w:val="00786C26"/>
    <w:rsid w:val="00790500"/>
    <w:rsid w:val="007910B9"/>
    <w:rsid w:val="00791A34"/>
    <w:rsid w:val="00793B21"/>
    <w:rsid w:val="0079447C"/>
    <w:rsid w:val="00794511"/>
    <w:rsid w:val="00794C77"/>
    <w:rsid w:val="00795003"/>
    <w:rsid w:val="00797A6E"/>
    <w:rsid w:val="007A060F"/>
    <w:rsid w:val="007A1600"/>
    <w:rsid w:val="007A19C0"/>
    <w:rsid w:val="007A33BB"/>
    <w:rsid w:val="007A5C66"/>
    <w:rsid w:val="007A61DB"/>
    <w:rsid w:val="007A6F6D"/>
    <w:rsid w:val="007A706C"/>
    <w:rsid w:val="007B070B"/>
    <w:rsid w:val="007B07A5"/>
    <w:rsid w:val="007B1B62"/>
    <w:rsid w:val="007B4E9E"/>
    <w:rsid w:val="007B608F"/>
    <w:rsid w:val="007C1B7C"/>
    <w:rsid w:val="007C2D18"/>
    <w:rsid w:val="007C51DB"/>
    <w:rsid w:val="007C5D74"/>
    <w:rsid w:val="007C7248"/>
    <w:rsid w:val="007C75ED"/>
    <w:rsid w:val="007D06D0"/>
    <w:rsid w:val="007D0C6D"/>
    <w:rsid w:val="007D0E8F"/>
    <w:rsid w:val="007D1B44"/>
    <w:rsid w:val="007D67C1"/>
    <w:rsid w:val="007D6A51"/>
    <w:rsid w:val="007D7377"/>
    <w:rsid w:val="007E135B"/>
    <w:rsid w:val="007E260E"/>
    <w:rsid w:val="007E2709"/>
    <w:rsid w:val="007E2DAB"/>
    <w:rsid w:val="007E3CAF"/>
    <w:rsid w:val="007E4F9D"/>
    <w:rsid w:val="007E513F"/>
    <w:rsid w:val="007E61EB"/>
    <w:rsid w:val="007E6CD2"/>
    <w:rsid w:val="007E74DE"/>
    <w:rsid w:val="007F118F"/>
    <w:rsid w:val="007F526B"/>
    <w:rsid w:val="007F6F81"/>
    <w:rsid w:val="007F79EE"/>
    <w:rsid w:val="008000A7"/>
    <w:rsid w:val="00801481"/>
    <w:rsid w:val="00801CD2"/>
    <w:rsid w:val="00801E64"/>
    <w:rsid w:val="0080354A"/>
    <w:rsid w:val="00805C69"/>
    <w:rsid w:val="00806012"/>
    <w:rsid w:val="00807356"/>
    <w:rsid w:val="008109FB"/>
    <w:rsid w:val="008130D7"/>
    <w:rsid w:val="00820825"/>
    <w:rsid w:val="00821252"/>
    <w:rsid w:val="00821F51"/>
    <w:rsid w:val="00822BD5"/>
    <w:rsid w:val="00822EA7"/>
    <w:rsid w:val="00824684"/>
    <w:rsid w:val="008249BF"/>
    <w:rsid w:val="00824DB4"/>
    <w:rsid w:val="008256E0"/>
    <w:rsid w:val="008276F6"/>
    <w:rsid w:val="00827E50"/>
    <w:rsid w:val="00835F91"/>
    <w:rsid w:val="00836C2C"/>
    <w:rsid w:val="008400CF"/>
    <w:rsid w:val="0084174A"/>
    <w:rsid w:val="00855AAB"/>
    <w:rsid w:val="00856BDC"/>
    <w:rsid w:val="00860677"/>
    <w:rsid w:val="0086245D"/>
    <w:rsid w:val="00863160"/>
    <w:rsid w:val="00865A6D"/>
    <w:rsid w:val="00874C13"/>
    <w:rsid w:val="00874C1B"/>
    <w:rsid w:val="008816ED"/>
    <w:rsid w:val="00881CC1"/>
    <w:rsid w:val="00885510"/>
    <w:rsid w:val="00886479"/>
    <w:rsid w:val="00886BE8"/>
    <w:rsid w:val="00890C36"/>
    <w:rsid w:val="00891841"/>
    <w:rsid w:val="00891DF6"/>
    <w:rsid w:val="0089240F"/>
    <w:rsid w:val="00897826"/>
    <w:rsid w:val="008A01C7"/>
    <w:rsid w:val="008A1055"/>
    <w:rsid w:val="008A16E0"/>
    <w:rsid w:val="008A335D"/>
    <w:rsid w:val="008A3662"/>
    <w:rsid w:val="008A40B6"/>
    <w:rsid w:val="008A6051"/>
    <w:rsid w:val="008A7977"/>
    <w:rsid w:val="008B31D9"/>
    <w:rsid w:val="008B3933"/>
    <w:rsid w:val="008B3DA5"/>
    <w:rsid w:val="008B6445"/>
    <w:rsid w:val="008C061B"/>
    <w:rsid w:val="008C2C65"/>
    <w:rsid w:val="008C3A39"/>
    <w:rsid w:val="008C58A2"/>
    <w:rsid w:val="008D0716"/>
    <w:rsid w:val="008D100D"/>
    <w:rsid w:val="008D1770"/>
    <w:rsid w:val="008D307A"/>
    <w:rsid w:val="008E1414"/>
    <w:rsid w:val="008E4690"/>
    <w:rsid w:val="008E521F"/>
    <w:rsid w:val="008E535C"/>
    <w:rsid w:val="008E7548"/>
    <w:rsid w:val="008F1333"/>
    <w:rsid w:val="008F1512"/>
    <w:rsid w:val="008F153C"/>
    <w:rsid w:val="008F40D7"/>
    <w:rsid w:val="008F4879"/>
    <w:rsid w:val="008F52E4"/>
    <w:rsid w:val="008F561B"/>
    <w:rsid w:val="008F7134"/>
    <w:rsid w:val="008F7B3D"/>
    <w:rsid w:val="009003C4"/>
    <w:rsid w:val="00903992"/>
    <w:rsid w:val="00906EB4"/>
    <w:rsid w:val="00907ECD"/>
    <w:rsid w:val="00910DFA"/>
    <w:rsid w:val="0091111E"/>
    <w:rsid w:val="0091289B"/>
    <w:rsid w:val="00913533"/>
    <w:rsid w:val="00914AFC"/>
    <w:rsid w:val="009150AF"/>
    <w:rsid w:val="00915139"/>
    <w:rsid w:val="00915D58"/>
    <w:rsid w:val="00915F10"/>
    <w:rsid w:val="00916A95"/>
    <w:rsid w:val="00916BBD"/>
    <w:rsid w:val="00920683"/>
    <w:rsid w:val="009278C5"/>
    <w:rsid w:val="00927D8B"/>
    <w:rsid w:val="00935DA6"/>
    <w:rsid w:val="00936331"/>
    <w:rsid w:val="009365E9"/>
    <w:rsid w:val="009402D5"/>
    <w:rsid w:val="009428BB"/>
    <w:rsid w:val="00945B1A"/>
    <w:rsid w:val="0094668F"/>
    <w:rsid w:val="00947023"/>
    <w:rsid w:val="00947BD1"/>
    <w:rsid w:val="00950FFA"/>
    <w:rsid w:val="00951775"/>
    <w:rsid w:val="0095479C"/>
    <w:rsid w:val="00955056"/>
    <w:rsid w:val="00956C8A"/>
    <w:rsid w:val="009575BF"/>
    <w:rsid w:val="00963F77"/>
    <w:rsid w:val="00966322"/>
    <w:rsid w:val="00966758"/>
    <w:rsid w:val="00966F8F"/>
    <w:rsid w:val="009732E3"/>
    <w:rsid w:val="009744A6"/>
    <w:rsid w:val="0097454C"/>
    <w:rsid w:val="00975431"/>
    <w:rsid w:val="009771CD"/>
    <w:rsid w:val="009772D5"/>
    <w:rsid w:val="00977F66"/>
    <w:rsid w:val="00981764"/>
    <w:rsid w:val="009825CF"/>
    <w:rsid w:val="00986A24"/>
    <w:rsid w:val="00987764"/>
    <w:rsid w:val="009925CC"/>
    <w:rsid w:val="00997336"/>
    <w:rsid w:val="009A005C"/>
    <w:rsid w:val="009A0A02"/>
    <w:rsid w:val="009A0CDF"/>
    <w:rsid w:val="009A101B"/>
    <w:rsid w:val="009A1207"/>
    <w:rsid w:val="009A174C"/>
    <w:rsid w:val="009A26FC"/>
    <w:rsid w:val="009A3ABB"/>
    <w:rsid w:val="009A632A"/>
    <w:rsid w:val="009A680A"/>
    <w:rsid w:val="009B0FFA"/>
    <w:rsid w:val="009B4243"/>
    <w:rsid w:val="009B570F"/>
    <w:rsid w:val="009B7457"/>
    <w:rsid w:val="009C248A"/>
    <w:rsid w:val="009C49E1"/>
    <w:rsid w:val="009C67BB"/>
    <w:rsid w:val="009C7C9E"/>
    <w:rsid w:val="009D0C91"/>
    <w:rsid w:val="009D0F64"/>
    <w:rsid w:val="009D129C"/>
    <w:rsid w:val="009D228C"/>
    <w:rsid w:val="009D2712"/>
    <w:rsid w:val="009D283C"/>
    <w:rsid w:val="009D2C00"/>
    <w:rsid w:val="009D42DB"/>
    <w:rsid w:val="009D55D6"/>
    <w:rsid w:val="009D603C"/>
    <w:rsid w:val="009D604F"/>
    <w:rsid w:val="009D7590"/>
    <w:rsid w:val="009E130C"/>
    <w:rsid w:val="009E1B5E"/>
    <w:rsid w:val="009E472E"/>
    <w:rsid w:val="009F0105"/>
    <w:rsid w:val="009F024E"/>
    <w:rsid w:val="009F425A"/>
    <w:rsid w:val="009F50E9"/>
    <w:rsid w:val="009F6FBA"/>
    <w:rsid w:val="00A000C5"/>
    <w:rsid w:val="00A01F21"/>
    <w:rsid w:val="00A026F5"/>
    <w:rsid w:val="00A027A6"/>
    <w:rsid w:val="00A05906"/>
    <w:rsid w:val="00A07D29"/>
    <w:rsid w:val="00A124AF"/>
    <w:rsid w:val="00A12B36"/>
    <w:rsid w:val="00A12E16"/>
    <w:rsid w:val="00A16ADC"/>
    <w:rsid w:val="00A2108B"/>
    <w:rsid w:val="00A2114E"/>
    <w:rsid w:val="00A25D44"/>
    <w:rsid w:val="00A31463"/>
    <w:rsid w:val="00A31E0E"/>
    <w:rsid w:val="00A35220"/>
    <w:rsid w:val="00A37F85"/>
    <w:rsid w:val="00A403C3"/>
    <w:rsid w:val="00A421E6"/>
    <w:rsid w:val="00A43131"/>
    <w:rsid w:val="00A43BB7"/>
    <w:rsid w:val="00A44549"/>
    <w:rsid w:val="00A47F59"/>
    <w:rsid w:val="00A502B4"/>
    <w:rsid w:val="00A508CC"/>
    <w:rsid w:val="00A5416F"/>
    <w:rsid w:val="00A54559"/>
    <w:rsid w:val="00A558AD"/>
    <w:rsid w:val="00A570D7"/>
    <w:rsid w:val="00A5770C"/>
    <w:rsid w:val="00A614CC"/>
    <w:rsid w:val="00A62FD6"/>
    <w:rsid w:val="00A6416E"/>
    <w:rsid w:val="00A71515"/>
    <w:rsid w:val="00A716D7"/>
    <w:rsid w:val="00A72A10"/>
    <w:rsid w:val="00A7430C"/>
    <w:rsid w:val="00A7583F"/>
    <w:rsid w:val="00A760B1"/>
    <w:rsid w:val="00A76F68"/>
    <w:rsid w:val="00A82135"/>
    <w:rsid w:val="00A839A3"/>
    <w:rsid w:val="00A84233"/>
    <w:rsid w:val="00A86792"/>
    <w:rsid w:val="00A911EE"/>
    <w:rsid w:val="00A920B3"/>
    <w:rsid w:val="00A95F0F"/>
    <w:rsid w:val="00A96974"/>
    <w:rsid w:val="00A97D95"/>
    <w:rsid w:val="00AA1540"/>
    <w:rsid w:val="00AA23BE"/>
    <w:rsid w:val="00AA2A6B"/>
    <w:rsid w:val="00AA2D44"/>
    <w:rsid w:val="00AA38EF"/>
    <w:rsid w:val="00AA7C24"/>
    <w:rsid w:val="00AB2557"/>
    <w:rsid w:val="00AB4F98"/>
    <w:rsid w:val="00AB5443"/>
    <w:rsid w:val="00AB567F"/>
    <w:rsid w:val="00AB6811"/>
    <w:rsid w:val="00AB6EB7"/>
    <w:rsid w:val="00AB7057"/>
    <w:rsid w:val="00AC1B39"/>
    <w:rsid w:val="00AC3288"/>
    <w:rsid w:val="00AC468A"/>
    <w:rsid w:val="00AC50BE"/>
    <w:rsid w:val="00AC6B1A"/>
    <w:rsid w:val="00AC72FF"/>
    <w:rsid w:val="00AC7315"/>
    <w:rsid w:val="00AD0A1F"/>
    <w:rsid w:val="00AD1382"/>
    <w:rsid w:val="00AD2A96"/>
    <w:rsid w:val="00AD3FD8"/>
    <w:rsid w:val="00AD53B9"/>
    <w:rsid w:val="00AD7131"/>
    <w:rsid w:val="00AD7973"/>
    <w:rsid w:val="00AE0947"/>
    <w:rsid w:val="00AE1ABE"/>
    <w:rsid w:val="00AE4C37"/>
    <w:rsid w:val="00AE60CA"/>
    <w:rsid w:val="00AF1482"/>
    <w:rsid w:val="00AF20FA"/>
    <w:rsid w:val="00AF3D21"/>
    <w:rsid w:val="00AF42CF"/>
    <w:rsid w:val="00AF5C3B"/>
    <w:rsid w:val="00AF61CF"/>
    <w:rsid w:val="00AF7090"/>
    <w:rsid w:val="00B0144B"/>
    <w:rsid w:val="00B03A3A"/>
    <w:rsid w:val="00B0551D"/>
    <w:rsid w:val="00B074E5"/>
    <w:rsid w:val="00B0794A"/>
    <w:rsid w:val="00B07C99"/>
    <w:rsid w:val="00B11FCA"/>
    <w:rsid w:val="00B1205A"/>
    <w:rsid w:val="00B1244E"/>
    <w:rsid w:val="00B13FE0"/>
    <w:rsid w:val="00B1491E"/>
    <w:rsid w:val="00B16C76"/>
    <w:rsid w:val="00B174B9"/>
    <w:rsid w:val="00B20809"/>
    <w:rsid w:val="00B20C01"/>
    <w:rsid w:val="00B210CA"/>
    <w:rsid w:val="00B213A9"/>
    <w:rsid w:val="00B218E3"/>
    <w:rsid w:val="00B24166"/>
    <w:rsid w:val="00B26AF8"/>
    <w:rsid w:val="00B27AB5"/>
    <w:rsid w:val="00B307EB"/>
    <w:rsid w:val="00B30DBF"/>
    <w:rsid w:val="00B31EF9"/>
    <w:rsid w:val="00B31F8D"/>
    <w:rsid w:val="00B32660"/>
    <w:rsid w:val="00B32AD4"/>
    <w:rsid w:val="00B333C6"/>
    <w:rsid w:val="00B35931"/>
    <w:rsid w:val="00B35BDD"/>
    <w:rsid w:val="00B37027"/>
    <w:rsid w:val="00B43D65"/>
    <w:rsid w:val="00B44B73"/>
    <w:rsid w:val="00B450C3"/>
    <w:rsid w:val="00B45926"/>
    <w:rsid w:val="00B46ABB"/>
    <w:rsid w:val="00B46E00"/>
    <w:rsid w:val="00B46F56"/>
    <w:rsid w:val="00B4706F"/>
    <w:rsid w:val="00B50AE3"/>
    <w:rsid w:val="00B51400"/>
    <w:rsid w:val="00B51CDB"/>
    <w:rsid w:val="00B532EE"/>
    <w:rsid w:val="00B54B32"/>
    <w:rsid w:val="00B54D83"/>
    <w:rsid w:val="00B56BC1"/>
    <w:rsid w:val="00B56CCB"/>
    <w:rsid w:val="00B5764C"/>
    <w:rsid w:val="00B60758"/>
    <w:rsid w:val="00B61C95"/>
    <w:rsid w:val="00B62D75"/>
    <w:rsid w:val="00B63339"/>
    <w:rsid w:val="00B643BC"/>
    <w:rsid w:val="00B650F0"/>
    <w:rsid w:val="00B66F75"/>
    <w:rsid w:val="00B67190"/>
    <w:rsid w:val="00B720FB"/>
    <w:rsid w:val="00B7260A"/>
    <w:rsid w:val="00B73D28"/>
    <w:rsid w:val="00B7479B"/>
    <w:rsid w:val="00B75815"/>
    <w:rsid w:val="00B76B88"/>
    <w:rsid w:val="00B773BD"/>
    <w:rsid w:val="00B77DCA"/>
    <w:rsid w:val="00B80C04"/>
    <w:rsid w:val="00B81A4B"/>
    <w:rsid w:val="00B83090"/>
    <w:rsid w:val="00B83140"/>
    <w:rsid w:val="00B8321C"/>
    <w:rsid w:val="00B83F41"/>
    <w:rsid w:val="00B84953"/>
    <w:rsid w:val="00B84EE4"/>
    <w:rsid w:val="00B87642"/>
    <w:rsid w:val="00B9029E"/>
    <w:rsid w:val="00B90BC9"/>
    <w:rsid w:val="00B9108F"/>
    <w:rsid w:val="00B91638"/>
    <w:rsid w:val="00B91B5D"/>
    <w:rsid w:val="00B927CF"/>
    <w:rsid w:val="00B94B5D"/>
    <w:rsid w:val="00BA29B7"/>
    <w:rsid w:val="00BA380D"/>
    <w:rsid w:val="00BA481A"/>
    <w:rsid w:val="00BA5648"/>
    <w:rsid w:val="00BB2811"/>
    <w:rsid w:val="00BB45A2"/>
    <w:rsid w:val="00BB4C26"/>
    <w:rsid w:val="00BC0427"/>
    <w:rsid w:val="00BC1463"/>
    <w:rsid w:val="00BC33AC"/>
    <w:rsid w:val="00BC3EC1"/>
    <w:rsid w:val="00BC49C1"/>
    <w:rsid w:val="00BC6356"/>
    <w:rsid w:val="00BC6863"/>
    <w:rsid w:val="00BC6ED8"/>
    <w:rsid w:val="00BC711A"/>
    <w:rsid w:val="00BC7270"/>
    <w:rsid w:val="00BC781D"/>
    <w:rsid w:val="00BD0F0C"/>
    <w:rsid w:val="00BD1954"/>
    <w:rsid w:val="00BD1F37"/>
    <w:rsid w:val="00BD2B13"/>
    <w:rsid w:val="00BD32F1"/>
    <w:rsid w:val="00BD4656"/>
    <w:rsid w:val="00BD7D19"/>
    <w:rsid w:val="00BE3F00"/>
    <w:rsid w:val="00BE449E"/>
    <w:rsid w:val="00BE4C3A"/>
    <w:rsid w:val="00BE560F"/>
    <w:rsid w:val="00BF1C1A"/>
    <w:rsid w:val="00BF1DF5"/>
    <w:rsid w:val="00BF3C17"/>
    <w:rsid w:val="00C00D10"/>
    <w:rsid w:val="00C01A62"/>
    <w:rsid w:val="00C022B9"/>
    <w:rsid w:val="00C04F98"/>
    <w:rsid w:val="00C05E99"/>
    <w:rsid w:val="00C06379"/>
    <w:rsid w:val="00C070FD"/>
    <w:rsid w:val="00C0799A"/>
    <w:rsid w:val="00C103A2"/>
    <w:rsid w:val="00C104D9"/>
    <w:rsid w:val="00C10FE4"/>
    <w:rsid w:val="00C144BA"/>
    <w:rsid w:val="00C14641"/>
    <w:rsid w:val="00C14AF4"/>
    <w:rsid w:val="00C16256"/>
    <w:rsid w:val="00C16504"/>
    <w:rsid w:val="00C16825"/>
    <w:rsid w:val="00C20147"/>
    <w:rsid w:val="00C201B0"/>
    <w:rsid w:val="00C2489F"/>
    <w:rsid w:val="00C25464"/>
    <w:rsid w:val="00C30900"/>
    <w:rsid w:val="00C311F8"/>
    <w:rsid w:val="00C32F00"/>
    <w:rsid w:val="00C344D2"/>
    <w:rsid w:val="00C35BA3"/>
    <w:rsid w:val="00C35CAD"/>
    <w:rsid w:val="00C375DE"/>
    <w:rsid w:val="00C40A66"/>
    <w:rsid w:val="00C42698"/>
    <w:rsid w:val="00C436E9"/>
    <w:rsid w:val="00C46C0A"/>
    <w:rsid w:val="00C47F87"/>
    <w:rsid w:val="00C50963"/>
    <w:rsid w:val="00C51724"/>
    <w:rsid w:val="00C549B1"/>
    <w:rsid w:val="00C57AC0"/>
    <w:rsid w:val="00C60109"/>
    <w:rsid w:val="00C611A8"/>
    <w:rsid w:val="00C61665"/>
    <w:rsid w:val="00C6226F"/>
    <w:rsid w:val="00C62467"/>
    <w:rsid w:val="00C63CF6"/>
    <w:rsid w:val="00C64E2A"/>
    <w:rsid w:val="00C6704F"/>
    <w:rsid w:val="00C716A6"/>
    <w:rsid w:val="00C76903"/>
    <w:rsid w:val="00C77B04"/>
    <w:rsid w:val="00C80F67"/>
    <w:rsid w:val="00C83B04"/>
    <w:rsid w:val="00C8568A"/>
    <w:rsid w:val="00C866EA"/>
    <w:rsid w:val="00C90384"/>
    <w:rsid w:val="00C90E7A"/>
    <w:rsid w:val="00C90F2F"/>
    <w:rsid w:val="00C92742"/>
    <w:rsid w:val="00C92A03"/>
    <w:rsid w:val="00C93705"/>
    <w:rsid w:val="00C93C17"/>
    <w:rsid w:val="00C967C1"/>
    <w:rsid w:val="00C96B59"/>
    <w:rsid w:val="00CA246E"/>
    <w:rsid w:val="00CB04E8"/>
    <w:rsid w:val="00CB0D2C"/>
    <w:rsid w:val="00CB6006"/>
    <w:rsid w:val="00CC0AFD"/>
    <w:rsid w:val="00CC139C"/>
    <w:rsid w:val="00CC16F4"/>
    <w:rsid w:val="00CC2EF2"/>
    <w:rsid w:val="00CC31C6"/>
    <w:rsid w:val="00CC31F0"/>
    <w:rsid w:val="00CC3A9C"/>
    <w:rsid w:val="00CC409A"/>
    <w:rsid w:val="00CC52B3"/>
    <w:rsid w:val="00CD0665"/>
    <w:rsid w:val="00CD14FD"/>
    <w:rsid w:val="00CD187F"/>
    <w:rsid w:val="00CD7D87"/>
    <w:rsid w:val="00CE1BA9"/>
    <w:rsid w:val="00CE4768"/>
    <w:rsid w:val="00CE4D00"/>
    <w:rsid w:val="00CE5495"/>
    <w:rsid w:val="00CF27E9"/>
    <w:rsid w:val="00CF3D76"/>
    <w:rsid w:val="00CF6DE4"/>
    <w:rsid w:val="00D00425"/>
    <w:rsid w:val="00D04179"/>
    <w:rsid w:val="00D045AC"/>
    <w:rsid w:val="00D06155"/>
    <w:rsid w:val="00D07110"/>
    <w:rsid w:val="00D07F39"/>
    <w:rsid w:val="00D11A1D"/>
    <w:rsid w:val="00D11A42"/>
    <w:rsid w:val="00D14D9F"/>
    <w:rsid w:val="00D156EC"/>
    <w:rsid w:val="00D1598B"/>
    <w:rsid w:val="00D17EE2"/>
    <w:rsid w:val="00D216D4"/>
    <w:rsid w:val="00D22CD4"/>
    <w:rsid w:val="00D3010E"/>
    <w:rsid w:val="00D30D99"/>
    <w:rsid w:val="00D312F7"/>
    <w:rsid w:val="00D33164"/>
    <w:rsid w:val="00D33EDF"/>
    <w:rsid w:val="00D35DDE"/>
    <w:rsid w:val="00D3664D"/>
    <w:rsid w:val="00D366FD"/>
    <w:rsid w:val="00D36A0F"/>
    <w:rsid w:val="00D36FC9"/>
    <w:rsid w:val="00D4227C"/>
    <w:rsid w:val="00D42B22"/>
    <w:rsid w:val="00D449CB"/>
    <w:rsid w:val="00D457EF"/>
    <w:rsid w:val="00D50750"/>
    <w:rsid w:val="00D51595"/>
    <w:rsid w:val="00D539FD"/>
    <w:rsid w:val="00D554B6"/>
    <w:rsid w:val="00D56321"/>
    <w:rsid w:val="00D5750B"/>
    <w:rsid w:val="00D62808"/>
    <w:rsid w:val="00D63CD2"/>
    <w:rsid w:val="00D662AC"/>
    <w:rsid w:val="00D6651F"/>
    <w:rsid w:val="00D6797C"/>
    <w:rsid w:val="00D67AF6"/>
    <w:rsid w:val="00D7098F"/>
    <w:rsid w:val="00D712E0"/>
    <w:rsid w:val="00D72118"/>
    <w:rsid w:val="00D75D0E"/>
    <w:rsid w:val="00D777B6"/>
    <w:rsid w:val="00D81ABC"/>
    <w:rsid w:val="00D86516"/>
    <w:rsid w:val="00D9022A"/>
    <w:rsid w:val="00D9157A"/>
    <w:rsid w:val="00D91C8A"/>
    <w:rsid w:val="00D93F3B"/>
    <w:rsid w:val="00D9511B"/>
    <w:rsid w:val="00D958C6"/>
    <w:rsid w:val="00D977D5"/>
    <w:rsid w:val="00DA1ED1"/>
    <w:rsid w:val="00DA37D9"/>
    <w:rsid w:val="00DA3880"/>
    <w:rsid w:val="00DA4AEA"/>
    <w:rsid w:val="00DA571B"/>
    <w:rsid w:val="00DB0090"/>
    <w:rsid w:val="00DB01BC"/>
    <w:rsid w:val="00DB27B7"/>
    <w:rsid w:val="00DB29E9"/>
    <w:rsid w:val="00DB3538"/>
    <w:rsid w:val="00DB4E2E"/>
    <w:rsid w:val="00DB55FB"/>
    <w:rsid w:val="00DB5A5E"/>
    <w:rsid w:val="00DC360B"/>
    <w:rsid w:val="00DC5239"/>
    <w:rsid w:val="00DC5C30"/>
    <w:rsid w:val="00DC6CF3"/>
    <w:rsid w:val="00DC7129"/>
    <w:rsid w:val="00DD06EB"/>
    <w:rsid w:val="00DD0EB6"/>
    <w:rsid w:val="00DD24C3"/>
    <w:rsid w:val="00DD37F8"/>
    <w:rsid w:val="00DD5E8D"/>
    <w:rsid w:val="00DD7123"/>
    <w:rsid w:val="00DE0AC2"/>
    <w:rsid w:val="00DE0B7E"/>
    <w:rsid w:val="00DE1329"/>
    <w:rsid w:val="00DE1D9B"/>
    <w:rsid w:val="00DE42B9"/>
    <w:rsid w:val="00DE4867"/>
    <w:rsid w:val="00DE53E3"/>
    <w:rsid w:val="00DE78D4"/>
    <w:rsid w:val="00DF018D"/>
    <w:rsid w:val="00DF47BD"/>
    <w:rsid w:val="00DF61F4"/>
    <w:rsid w:val="00DF6E04"/>
    <w:rsid w:val="00DF73BA"/>
    <w:rsid w:val="00DF776C"/>
    <w:rsid w:val="00E0044F"/>
    <w:rsid w:val="00E006D9"/>
    <w:rsid w:val="00E00CB9"/>
    <w:rsid w:val="00E02A9D"/>
    <w:rsid w:val="00E04017"/>
    <w:rsid w:val="00E06842"/>
    <w:rsid w:val="00E074FA"/>
    <w:rsid w:val="00E10596"/>
    <w:rsid w:val="00E106AF"/>
    <w:rsid w:val="00E10EFC"/>
    <w:rsid w:val="00E11299"/>
    <w:rsid w:val="00E11CB6"/>
    <w:rsid w:val="00E11E70"/>
    <w:rsid w:val="00E15E4D"/>
    <w:rsid w:val="00E167E7"/>
    <w:rsid w:val="00E25210"/>
    <w:rsid w:val="00E277E2"/>
    <w:rsid w:val="00E30A99"/>
    <w:rsid w:val="00E30D99"/>
    <w:rsid w:val="00E311F1"/>
    <w:rsid w:val="00E326E6"/>
    <w:rsid w:val="00E32CD5"/>
    <w:rsid w:val="00E334E8"/>
    <w:rsid w:val="00E35ADA"/>
    <w:rsid w:val="00E35CB2"/>
    <w:rsid w:val="00E409D3"/>
    <w:rsid w:val="00E42294"/>
    <w:rsid w:val="00E42B58"/>
    <w:rsid w:val="00E43623"/>
    <w:rsid w:val="00E44906"/>
    <w:rsid w:val="00E45FCF"/>
    <w:rsid w:val="00E47C70"/>
    <w:rsid w:val="00E50A13"/>
    <w:rsid w:val="00E510AD"/>
    <w:rsid w:val="00E51397"/>
    <w:rsid w:val="00E524C1"/>
    <w:rsid w:val="00E52DC7"/>
    <w:rsid w:val="00E538CB"/>
    <w:rsid w:val="00E53DFB"/>
    <w:rsid w:val="00E636AE"/>
    <w:rsid w:val="00E63E39"/>
    <w:rsid w:val="00E64316"/>
    <w:rsid w:val="00E64832"/>
    <w:rsid w:val="00E666AB"/>
    <w:rsid w:val="00E7050A"/>
    <w:rsid w:val="00E71647"/>
    <w:rsid w:val="00E7276C"/>
    <w:rsid w:val="00E731FE"/>
    <w:rsid w:val="00E74007"/>
    <w:rsid w:val="00E74EFB"/>
    <w:rsid w:val="00E7510E"/>
    <w:rsid w:val="00E75CE2"/>
    <w:rsid w:val="00E80E4C"/>
    <w:rsid w:val="00E81F1A"/>
    <w:rsid w:val="00E85A7E"/>
    <w:rsid w:val="00E85B0E"/>
    <w:rsid w:val="00E871AA"/>
    <w:rsid w:val="00E90E81"/>
    <w:rsid w:val="00E94E76"/>
    <w:rsid w:val="00E94EA7"/>
    <w:rsid w:val="00E97AE9"/>
    <w:rsid w:val="00E97CD7"/>
    <w:rsid w:val="00EB01FF"/>
    <w:rsid w:val="00EB6019"/>
    <w:rsid w:val="00EC159D"/>
    <w:rsid w:val="00EC2526"/>
    <w:rsid w:val="00EC391A"/>
    <w:rsid w:val="00EC5F0C"/>
    <w:rsid w:val="00ED27EB"/>
    <w:rsid w:val="00ED3C4B"/>
    <w:rsid w:val="00ED3D08"/>
    <w:rsid w:val="00ED5A0D"/>
    <w:rsid w:val="00EE2438"/>
    <w:rsid w:val="00EE27A9"/>
    <w:rsid w:val="00EE3003"/>
    <w:rsid w:val="00EE3CE4"/>
    <w:rsid w:val="00EE5660"/>
    <w:rsid w:val="00EE642D"/>
    <w:rsid w:val="00EE6503"/>
    <w:rsid w:val="00EE7026"/>
    <w:rsid w:val="00EF11F9"/>
    <w:rsid w:val="00EF1424"/>
    <w:rsid w:val="00EF1D69"/>
    <w:rsid w:val="00EF5F41"/>
    <w:rsid w:val="00EF6191"/>
    <w:rsid w:val="00F001FE"/>
    <w:rsid w:val="00F0092F"/>
    <w:rsid w:val="00F01F48"/>
    <w:rsid w:val="00F03CA0"/>
    <w:rsid w:val="00F04406"/>
    <w:rsid w:val="00F069CB"/>
    <w:rsid w:val="00F073E1"/>
    <w:rsid w:val="00F100B3"/>
    <w:rsid w:val="00F107D7"/>
    <w:rsid w:val="00F10F5C"/>
    <w:rsid w:val="00F1216A"/>
    <w:rsid w:val="00F13697"/>
    <w:rsid w:val="00F15B3C"/>
    <w:rsid w:val="00F17EC3"/>
    <w:rsid w:val="00F20F89"/>
    <w:rsid w:val="00F21FBE"/>
    <w:rsid w:val="00F23041"/>
    <w:rsid w:val="00F230D3"/>
    <w:rsid w:val="00F244EF"/>
    <w:rsid w:val="00F25CE1"/>
    <w:rsid w:val="00F26486"/>
    <w:rsid w:val="00F26CA8"/>
    <w:rsid w:val="00F270DF"/>
    <w:rsid w:val="00F30831"/>
    <w:rsid w:val="00F308B6"/>
    <w:rsid w:val="00F312C3"/>
    <w:rsid w:val="00F3594F"/>
    <w:rsid w:val="00F359CF"/>
    <w:rsid w:val="00F36876"/>
    <w:rsid w:val="00F3794F"/>
    <w:rsid w:val="00F3796C"/>
    <w:rsid w:val="00F37BB5"/>
    <w:rsid w:val="00F406AB"/>
    <w:rsid w:val="00F4087E"/>
    <w:rsid w:val="00F4145B"/>
    <w:rsid w:val="00F41768"/>
    <w:rsid w:val="00F428D3"/>
    <w:rsid w:val="00F42BAA"/>
    <w:rsid w:val="00F43999"/>
    <w:rsid w:val="00F44929"/>
    <w:rsid w:val="00F44A87"/>
    <w:rsid w:val="00F4585F"/>
    <w:rsid w:val="00F4598D"/>
    <w:rsid w:val="00F55A5C"/>
    <w:rsid w:val="00F56FA3"/>
    <w:rsid w:val="00F576CB"/>
    <w:rsid w:val="00F61F64"/>
    <w:rsid w:val="00F64617"/>
    <w:rsid w:val="00F65692"/>
    <w:rsid w:val="00F664BF"/>
    <w:rsid w:val="00F67BD9"/>
    <w:rsid w:val="00F70616"/>
    <w:rsid w:val="00F71C4F"/>
    <w:rsid w:val="00F7249A"/>
    <w:rsid w:val="00F728ED"/>
    <w:rsid w:val="00F731E8"/>
    <w:rsid w:val="00F75863"/>
    <w:rsid w:val="00F76321"/>
    <w:rsid w:val="00F764F2"/>
    <w:rsid w:val="00F776A9"/>
    <w:rsid w:val="00F77D17"/>
    <w:rsid w:val="00F8178A"/>
    <w:rsid w:val="00F82853"/>
    <w:rsid w:val="00F84CAC"/>
    <w:rsid w:val="00F85801"/>
    <w:rsid w:val="00F861F5"/>
    <w:rsid w:val="00F87380"/>
    <w:rsid w:val="00F90F65"/>
    <w:rsid w:val="00F9155C"/>
    <w:rsid w:val="00F937F4"/>
    <w:rsid w:val="00F9623E"/>
    <w:rsid w:val="00FA0757"/>
    <w:rsid w:val="00FA0A88"/>
    <w:rsid w:val="00FA109A"/>
    <w:rsid w:val="00FA1399"/>
    <w:rsid w:val="00FA2C0C"/>
    <w:rsid w:val="00FA31D1"/>
    <w:rsid w:val="00FA6919"/>
    <w:rsid w:val="00FB0367"/>
    <w:rsid w:val="00FB0759"/>
    <w:rsid w:val="00FB0DA6"/>
    <w:rsid w:val="00FB2CC0"/>
    <w:rsid w:val="00FB670D"/>
    <w:rsid w:val="00FC0002"/>
    <w:rsid w:val="00FC2B3F"/>
    <w:rsid w:val="00FC5489"/>
    <w:rsid w:val="00FC5D42"/>
    <w:rsid w:val="00FC74A2"/>
    <w:rsid w:val="00FD0394"/>
    <w:rsid w:val="00FD273E"/>
    <w:rsid w:val="00FD3708"/>
    <w:rsid w:val="00FD6995"/>
    <w:rsid w:val="00FD712D"/>
    <w:rsid w:val="00FD75B2"/>
    <w:rsid w:val="00FE060C"/>
    <w:rsid w:val="00FE39C3"/>
    <w:rsid w:val="00FE41D6"/>
    <w:rsid w:val="00FE690A"/>
    <w:rsid w:val="00FE6997"/>
    <w:rsid w:val="00FE7037"/>
    <w:rsid w:val="00FF003B"/>
    <w:rsid w:val="00FF3408"/>
    <w:rsid w:val="00FF5949"/>
    <w:rsid w:val="00FF5A38"/>
    <w:rsid w:val="00FF6D29"/>
    <w:rsid w:val="00FF6F7E"/>
    <w:rsid w:val="00FF751F"/>
    <w:rsid w:val="017036C3"/>
    <w:rsid w:val="02201043"/>
    <w:rsid w:val="026E6A7D"/>
    <w:rsid w:val="02909AB9"/>
    <w:rsid w:val="030F5057"/>
    <w:rsid w:val="03D42FD8"/>
    <w:rsid w:val="03E8A3E1"/>
    <w:rsid w:val="03E8D1ED"/>
    <w:rsid w:val="041213FA"/>
    <w:rsid w:val="041B73B2"/>
    <w:rsid w:val="04222A2A"/>
    <w:rsid w:val="048EA8C0"/>
    <w:rsid w:val="05105883"/>
    <w:rsid w:val="064A6EA4"/>
    <w:rsid w:val="065D7E1A"/>
    <w:rsid w:val="070ECF2B"/>
    <w:rsid w:val="0785EF72"/>
    <w:rsid w:val="07CC4250"/>
    <w:rsid w:val="088542C3"/>
    <w:rsid w:val="09A28CD6"/>
    <w:rsid w:val="09D85E73"/>
    <w:rsid w:val="0A09143D"/>
    <w:rsid w:val="0A5287CA"/>
    <w:rsid w:val="0C57B31F"/>
    <w:rsid w:val="0CC67BC9"/>
    <w:rsid w:val="0CCEFADB"/>
    <w:rsid w:val="0E133E9C"/>
    <w:rsid w:val="100090A8"/>
    <w:rsid w:val="1059077C"/>
    <w:rsid w:val="106B1708"/>
    <w:rsid w:val="109A53E4"/>
    <w:rsid w:val="10BE63D0"/>
    <w:rsid w:val="10E513DD"/>
    <w:rsid w:val="113FFBBE"/>
    <w:rsid w:val="11C52794"/>
    <w:rsid w:val="13446E47"/>
    <w:rsid w:val="147E409B"/>
    <w:rsid w:val="15083687"/>
    <w:rsid w:val="15578203"/>
    <w:rsid w:val="1589DC92"/>
    <w:rsid w:val="1640D0D8"/>
    <w:rsid w:val="169852CF"/>
    <w:rsid w:val="1881A571"/>
    <w:rsid w:val="1923B5FB"/>
    <w:rsid w:val="19A18ECB"/>
    <w:rsid w:val="19B303D0"/>
    <w:rsid w:val="19BABCAB"/>
    <w:rsid w:val="19BB4B67"/>
    <w:rsid w:val="1A15D85A"/>
    <w:rsid w:val="1A493378"/>
    <w:rsid w:val="1A69907C"/>
    <w:rsid w:val="1AB9BDEE"/>
    <w:rsid w:val="1B764D07"/>
    <w:rsid w:val="1C99564E"/>
    <w:rsid w:val="1CF83EE8"/>
    <w:rsid w:val="1D304438"/>
    <w:rsid w:val="1D6536CC"/>
    <w:rsid w:val="1DE41455"/>
    <w:rsid w:val="1F400000"/>
    <w:rsid w:val="1F83F30D"/>
    <w:rsid w:val="1F8B4B0D"/>
    <w:rsid w:val="1FAB97C7"/>
    <w:rsid w:val="2033DBB9"/>
    <w:rsid w:val="20654190"/>
    <w:rsid w:val="21FC7E09"/>
    <w:rsid w:val="22861BF0"/>
    <w:rsid w:val="2495E9AC"/>
    <w:rsid w:val="24C4B277"/>
    <w:rsid w:val="26271037"/>
    <w:rsid w:val="26572506"/>
    <w:rsid w:val="267AC614"/>
    <w:rsid w:val="27247763"/>
    <w:rsid w:val="276B7E7F"/>
    <w:rsid w:val="284B1526"/>
    <w:rsid w:val="2899A84F"/>
    <w:rsid w:val="2A89F6E4"/>
    <w:rsid w:val="2B48BB91"/>
    <w:rsid w:val="2D134E62"/>
    <w:rsid w:val="2DDF11A2"/>
    <w:rsid w:val="2DECB907"/>
    <w:rsid w:val="2E0AB088"/>
    <w:rsid w:val="2E2AB47F"/>
    <w:rsid w:val="2E50FC72"/>
    <w:rsid w:val="2F08A14B"/>
    <w:rsid w:val="303FA845"/>
    <w:rsid w:val="305E7555"/>
    <w:rsid w:val="315DB81D"/>
    <w:rsid w:val="317C7AD7"/>
    <w:rsid w:val="329F9FDB"/>
    <w:rsid w:val="3387C668"/>
    <w:rsid w:val="3424775A"/>
    <w:rsid w:val="34D8806B"/>
    <w:rsid w:val="34ED8A9D"/>
    <w:rsid w:val="353E0762"/>
    <w:rsid w:val="369C85CD"/>
    <w:rsid w:val="36B75103"/>
    <w:rsid w:val="37AB83D6"/>
    <w:rsid w:val="38B9C511"/>
    <w:rsid w:val="38ED805E"/>
    <w:rsid w:val="399CAB96"/>
    <w:rsid w:val="3ACB7C5F"/>
    <w:rsid w:val="3B7199C9"/>
    <w:rsid w:val="3BB97448"/>
    <w:rsid w:val="3C43D895"/>
    <w:rsid w:val="3C4EF992"/>
    <w:rsid w:val="3CAA8599"/>
    <w:rsid w:val="3D0922B8"/>
    <w:rsid w:val="3D0D6A2A"/>
    <w:rsid w:val="3D3DEB47"/>
    <w:rsid w:val="3DABBCF6"/>
    <w:rsid w:val="3DEA1D43"/>
    <w:rsid w:val="3F32AB5A"/>
    <w:rsid w:val="400BFFC5"/>
    <w:rsid w:val="4031C40A"/>
    <w:rsid w:val="40758C09"/>
    <w:rsid w:val="40A0A51A"/>
    <w:rsid w:val="40E4CCDD"/>
    <w:rsid w:val="40FD1C07"/>
    <w:rsid w:val="41911489"/>
    <w:rsid w:val="41B04788"/>
    <w:rsid w:val="41C41B50"/>
    <w:rsid w:val="420E119C"/>
    <w:rsid w:val="435F627C"/>
    <w:rsid w:val="43755FA9"/>
    <w:rsid w:val="444EEA7A"/>
    <w:rsid w:val="452841EA"/>
    <w:rsid w:val="452F4AA6"/>
    <w:rsid w:val="4625EEB9"/>
    <w:rsid w:val="46462EEB"/>
    <w:rsid w:val="46C37EC4"/>
    <w:rsid w:val="4702D79C"/>
    <w:rsid w:val="471F0410"/>
    <w:rsid w:val="47206956"/>
    <w:rsid w:val="47477E2A"/>
    <w:rsid w:val="478CDAFB"/>
    <w:rsid w:val="47DCBEFB"/>
    <w:rsid w:val="47DFBA17"/>
    <w:rsid w:val="4854708F"/>
    <w:rsid w:val="4860207E"/>
    <w:rsid w:val="493098E2"/>
    <w:rsid w:val="49A3466D"/>
    <w:rsid w:val="4A373493"/>
    <w:rsid w:val="4ABAF7C3"/>
    <w:rsid w:val="4B158E17"/>
    <w:rsid w:val="4CADA9AA"/>
    <w:rsid w:val="4D235F04"/>
    <w:rsid w:val="4D540F11"/>
    <w:rsid w:val="4ECC3400"/>
    <w:rsid w:val="4EFFAE00"/>
    <w:rsid w:val="500EBB76"/>
    <w:rsid w:val="50408E58"/>
    <w:rsid w:val="51144525"/>
    <w:rsid w:val="5122826A"/>
    <w:rsid w:val="518FD01B"/>
    <w:rsid w:val="528F77A6"/>
    <w:rsid w:val="52EAC20A"/>
    <w:rsid w:val="539ABCFE"/>
    <w:rsid w:val="53C22AAA"/>
    <w:rsid w:val="54C17B21"/>
    <w:rsid w:val="54F7EBCA"/>
    <w:rsid w:val="55B22026"/>
    <w:rsid w:val="56E8C3BC"/>
    <w:rsid w:val="574592F6"/>
    <w:rsid w:val="5778BB0B"/>
    <w:rsid w:val="579FB98E"/>
    <w:rsid w:val="57D7D2F4"/>
    <w:rsid w:val="593B89EF"/>
    <w:rsid w:val="598A9A70"/>
    <w:rsid w:val="5A0F0C2E"/>
    <w:rsid w:val="5A1B3959"/>
    <w:rsid w:val="5A3A7F9F"/>
    <w:rsid w:val="5BAEEA5E"/>
    <w:rsid w:val="5C232432"/>
    <w:rsid w:val="5C34FC6C"/>
    <w:rsid w:val="5C4ABFBB"/>
    <w:rsid w:val="5D03272A"/>
    <w:rsid w:val="5D722061"/>
    <w:rsid w:val="5DAF30A8"/>
    <w:rsid w:val="5E54402A"/>
    <w:rsid w:val="5E71189A"/>
    <w:rsid w:val="5E9F2FAE"/>
    <w:rsid w:val="5F30A461"/>
    <w:rsid w:val="5F43ED47"/>
    <w:rsid w:val="603C7723"/>
    <w:rsid w:val="608943B3"/>
    <w:rsid w:val="613373A9"/>
    <w:rsid w:val="61806ECF"/>
    <w:rsid w:val="61B78DAB"/>
    <w:rsid w:val="62C8F857"/>
    <w:rsid w:val="62D872A4"/>
    <w:rsid w:val="63189494"/>
    <w:rsid w:val="63E02A55"/>
    <w:rsid w:val="655CB4D6"/>
    <w:rsid w:val="664C822A"/>
    <w:rsid w:val="66C1721D"/>
    <w:rsid w:val="6821A185"/>
    <w:rsid w:val="688F8164"/>
    <w:rsid w:val="689A3E08"/>
    <w:rsid w:val="68B4D308"/>
    <w:rsid w:val="6AD05F86"/>
    <w:rsid w:val="6BD34B6D"/>
    <w:rsid w:val="6CF37D9F"/>
    <w:rsid w:val="6DDB0805"/>
    <w:rsid w:val="6E166528"/>
    <w:rsid w:val="6E325DA4"/>
    <w:rsid w:val="6E6E6930"/>
    <w:rsid w:val="6EBB8659"/>
    <w:rsid w:val="6FA08350"/>
    <w:rsid w:val="6FF15DD2"/>
    <w:rsid w:val="708E7D52"/>
    <w:rsid w:val="7189AE6C"/>
    <w:rsid w:val="7292C0C3"/>
    <w:rsid w:val="72EB5911"/>
    <w:rsid w:val="734BA93A"/>
    <w:rsid w:val="73647C45"/>
    <w:rsid w:val="738065CB"/>
    <w:rsid w:val="747235F8"/>
    <w:rsid w:val="752AF82C"/>
    <w:rsid w:val="7538E605"/>
    <w:rsid w:val="754AF89C"/>
    <w:rsid w:val="75BE4D63"/>
    <w:rsid w:val="75F2D2C9"/>
    <w:rsid w:val="76D04E2A"/>
    <w:rsid w:val="77BE95B1"/>
    <w:rsid w:val="789EFD71"/>
    <w:rsid w:val="78FD6BE3"/>
    <w:rsid w:val="7930023E"/>
    <w:rsid w:val="7A19EC5D"/>
    <w:rsid w:val="7AE170FF"/>
    <w:rsid w:val="7B9BFDE6"/>
    <w:rsid w:val="7C22949A"/>
    <w:rsid w:val="7CC409CD"/>
    <w:rsid w:val="7E67C49D"/>
    <w:rsid w:val="7E8E3999"/>
    <w:rsid w:val="7FDBEB30"/>
    <w:rsid w:val="7FF45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B7FC0463-26AC-466D-AD7E-737ABB3A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0D"/>
  </w:style>
  <w:style w:type="paragraph" w:styleId="Titre1">
    <w:name w:val="heading 1"/>
    <w:basedOn w:val="Normal"/>
    <w:next w:val="Normal"/>
    <w:link w:val="Titre1C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Titre2">
    <w:name w:val="heading 2"/>
    <w:basedOn w:val="Normal"/>
    <w:next w:val="Normal"/>
    <w:link w:val="Titre2C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Titre3">
    <w:name w:val="heading 3"/>
    <w:next w:val="Normal"/>
    <w:link w:val="Titre3C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Titre4">
    <w:name w:val="heading 4"/>
    <w:basedOn w:val="Normal"/>
    <w:next w:val="Normal"/>
    <w:link w:val="Titre4C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Titre5">
    <w:name w:val="heading 5"/>
    <w:basedOn w:val="Normal"/>
    <w:next w:val="Normal"/>
    <w:link w:val="Titre5C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Titre6">
    <w:name w:val="heading 6"/>
    <w:basedOn w:val="Normal"/>
    <w:next w:val="Normal"/>
    <w:link w:val="Titre6C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Titre7">
    <w:name w:val="heading 7"/>
    <w:basedOn w:val="Normal"/>
    <w:next w:val="Normal"/>
    <w:link w:val="Titre7C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Titre8">
    <w:name w:val="heading 8"/>
    <w:basedOn w:val="Normal"/>
    <w:next w:val="Normal"/>
    <w:link w:val="Titre8C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Titre9">
    <w:name w:val="heading 9"/>
    <w:basedOn w:val="Normal"/>
    <w:next w:val="Normal"/>
    <w:link w:val="Titre9C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Marquedecommentaire">
    <w:name w:val="annotation reference"/>
    <w:basedOn w:val="Policepardfaut"/>
    <w:uiPriority w:val="99"/>
    <w:semiHidden/>
    <w:unhideWhenUsed/>
    <w:rsid w:val="004C681B"/>
    <w:rPr>
      <w:sz w:val="16"/>
      <w:szCs w:val="16"/>
    </w:rPr>
  </w:style>
  <w:style w:type="paragraph" w:styleId="Commentaire">
    <w:name w:val="annotation text"/>
    <w:basedOn w:val="Normal"/>
    <w:link w:val="CommentaireCar"/>
    <w:uiPriority w:val="99"/>
    <w:unhideWhenUsed/>
    <w:rsid w:val="004C681B"/>
    <w:rPr>
      <w:sz w:val="20"/>
      <w:szCs w:val="20"/>
    </w:rPr>
  </w:style>
  <w:style w:type="character" w:customStyle="1" w:styleId="CommentaireCar">
    <w:name w:val="Commentaire Car"/>
    <w:basedOn w:val="Policepardfaut"/>
    <w:link w:val="Commentaire"/>
    <w:uiPriority w:val="99"/>
    <w:rsid w:val="004C681B"/>
    <w:rPr>
      <w:sz w:val="20"/>
      <w:szCs w:val="20"/>
    </w:rPr>
  </w:style>
  <w:style w:type="paragraph" w:styleId="Objetducommentaire">
    <w:name w:val="annotation subject"/>
    <w:basedOn w:val="Commentaire"/>
    <w:next w:val="Commentaire"/>
    <w:link w:val="ObjetducommentaireCar"/>
    <w:uiPriority w:val="99"/>
    <w:semiHidden/>
    <w:unhideWhenUsed/>
    <w:rsid w:val="004C681B"/>
    <w:rPr>
      <w:b/>
      <w:bCs/>
    </w:rPr>
  </w:style>
  <w:style w:type="character" w:customStyle="1" w:styleId="ObjetducommentaireCar">
    <w:name w:val="Objet du commentaire Car"/>
    <w:basedOn w:val="CommentaireCar"/>
    <w:link w:val="Objetducommentaire"/>
    <w:uiPriority w:val="99"/>
    <w:semiHidden/>
    <w:rsid w:val="004C681B"/>
    <w:rPr>
      <w:b/>
      <w:bCs/>
      <w:sz w:val="20"/>
      <w:szCs w:val="20"/>
    </w:rPr>
  </w:style>
  <w:style w:type="paragraph" w:styleId="Textedebulles">
    <w:name w:val="Balloon Text"/>
    <w:basedOn w:val="Normal"/>
    <w:link w:val="TextedebullesCar"/>
    <w:uiPriority w:val="99"/>
    <w:semiHidden/>
    <w:unhideWhenUsed/>
    <w:rsid w:val="004C68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81B"/>
    <w:rPr>
      <w:rFonts w:ascii="Segoe UI" w:hAnsi="Segoe UI" w:cs="Segoe UI"/>
      <w:sz w:val="18"/>
      <w:szCs w:val="18"/>
    </w:rPr>
  </w:style>
  <w:style w:type="paragraph" w:styleId="En-tte">
    <w:name w:val="header"/>
    <w:basedOn w:val="Normal"/>
    <w:link w:val="En-tteCar"/>
    <w:uiPriority w:val="99"/>
    <w:unhideWhenUsed/>
    <w:rsid w:val="00945B1A"/>
    <w:pPr>
      <w:tabs>
        <w:tab w:val="center" w:pos="4680"/>
        <w:tab w:val="right" w:pos="9360"/>
      </w:tabs>
    </w:pPr>
  </w:style>
  <w:style w:type="character" w:customStyle="1" w:styleId="En-tteCar">
    <w:name w:val="En-tête Car"/>
    <w:basedOn w:val="Policepardfaut"/>
    <w:link w:val="En-tte"/>
    <w:uiPriority w:val="99"/>
    <w:rsid w:val="00945B1A"/>
  </w:style>
  <w:style w:type="paragraph" w:styleId="Pieddepage">
    <w:name w:val="footer"/>
    <w:basedOn w:val="Normal"/>
    <w:link w:val="PieddepageCar"/>
    <w:uiPriority w:val="99"/>
    <w:unhideWhenUsed/>
    <w:rsid w:val="00945B1A"/>
    <w:pPr>
      <w:tabs>
        <w:tab w:val="center" w:pos="4680"/>
        <w:tab w:val="right" w:pos="9360"/>
      </w:tabs>
    </w:pPr>
  </w:style>
  <w:style w:type="character" w:customStyle="1" w:styleId="PieddepageCar">
    <w:name w:val="Pied de page Car"/>
    <w:basedOn w:val="Policepardfaut"/>
    <w:link w:val="Pieddepage"/>
    <w:uiPriority w:val="99"/>
    <w:rsid w:val="00945B1A"/>
  </w:style>
  <w:style w:type="paragraph" w:styleId="Paragraphedeliste">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aragraphedelisteCar"/>
    <w:uiPriority w:val="34"/>
    <w:qFormat/>
    <w:rsid w:val="004E7CEA"/>
    <w:pPr>
      <w:spacing w:after="240"/>
      <w:ind w:left="1710" w:hanging="360"/>
      <w:jc w:val="both"/>
    </w:pPr>
    <w:rPr>
      <w:rFonts w:eastAsiaTheme="minorEastAsia" w:cs="Times New Roman"/>
    </w:rPr>
  </w:style>
  <w:style w:type="character" w:customStyle="1" w:styleId="ParagraphedelisteCar">
    <w:name w:val="Paragraphe de liste Car"/>
    <w:aliases w:val="123 List Paragraph Car,3 Car,Bullets Car,Citation List Car,List Paragraph (numbered (a)) Car,List Paragraph 1 Car,List Paragraph nowy Car,List_Paragraph Car,Liste 1 Car,Main numbered paragraph Car,Number paragraph Car,lp1 Car"/>
    <w:basedOn w:val="Policepardfaut"/>
    <w:link w:val="Paragraphedeliste"/>
    <w:uiPriority w:val="34"/>
    <w:qFormat/>
    <w:rsid w:val="004E7CEA"/>
    <w:rPr>
      <w:rFonts w:eastAsiaTheme="minorEastAsia" w:cs="Times New Roman"/>
    </w:rPr>
  </w:style>
  <w:style w:type="paragraph" w:styleId="Notedebasdepag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NotedebasdepageCar"/>
    <w:unhideWhenUsed/>
    <w:rsid w:val="007C7248"/>
    <w:rPr>
      <w:sz w:val="20"/>
      <w:szCs w:val="20"/>
    </w:rPr>
  </w:style>
  <w:style w:type="character" w:customStyle="1" w:styleId="NotedebasdepageCar">
    <w:name w:val="Note de bas de pag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Policepardfaut"/>
    <w:link w:val="Notedebasdepage"/>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lev">
    <w:name w:val="Strong"/>
    <w:basedOn w:val="Policepardfaut"/>
    <w:uiPriority w:val="22"/>
    <w:qFormat/>
    <w:rsid w:val="00D7098F"/>
    <w:rPr>
      <w:b/>
      <w:bCs/>
    </w:rPr>
  </w:style>
  <w:style w:type="character" w:styleId="Lienhypertexte">
    <w:name w:val="Hyperlink"/>
    <w:basedOn w:val="Policepardfaut"/>
    <w:uiPriority w:val="99"/>
    <w:unhideWhenUsed/>
    <w:rsid w:val="005F1B0E"/>
    <w:rPr>
      <w:color w:val="0563C1" w:themeColor="hyperlink"/>
      <w:u w:val="single"/>
    </w:rPr>
  </w:style>
  <w:style w:type="character" w:customStyle="1" w:styleId="Titre1Car">
    <w:name w:val="Titre 1 Car"/>
    <w:basedOn w:val="Policepardfaut"/>
    <w:link w:val="Titre1"/>
    <w:rsid w:val="00316E2F"/>
    <w:rPr>
      <w:rFonts w:ascii="Calibri" w:eastAsiaTheme="majorEastAsia" w:hAnsi="Calibri" w:cstheme="majorBidi"/>
      <w:b/>
      <w:bCs/>
      <w:color w:val="00B050"/>
      <w:sz w:val="32"/>
      <w:szCs w:val="28"/>
      <w:lang w:eastAsia="ja-JP"/>
    </w:rPr>
  </w:style>
  <w:style w:type="character" w:customStyle="1" w:styleId="Titre2Car">
    <w:name w:val="Titre 2 Car"/>
    <w:basedOn w:val="Policepardfaut"/>
    <w:link w:val="Titre2"/>
    <w:rsid w:val="00316E2F"/>
    <w:rPr>
      <w:rFonts w:eastAsiaTheme="majorEastAsia" w:cstheme="majorBidi"/>
      <w:b/>
      <w:bCs/>
      <w:color w:val="00B050"/>
      <w:sz w:val="24"/>
      <w:szCs w:val="26"/>
      <w:lang w:eastAsia="ja-JP"/>
    </w:rPr>
  </w:style>
  <w:style w:type="character" w:customStyle="1" w:styleId="Titre3Car">
    <w:name w:val="Titre 3 Car"/>
    <w:basedOn w:val="Policepardfaut"/>
    <w:link w:val="Titre3"/>
    <w:rsid w:val="00316E2F"/>
    <w:rPr>
      <w:rFonts w:cs="ITC Franklin Gothic Std Med"/>
      <w:b/>
      <w:color w:val="00B050"/>
      <w:sz w:val="24"/>
      <w:szCs w:val="26"/>
      <w:lang w:val="en-GB"/>
    </w:rPr>
  </w:style>
  <w:style w:type="character" w:customStyle="1" w:styleId="Titre4Car">
    <w:name w:val="Titre 4 Car"/>
    <w:basedOn w:val="Policepardfaut"/>
    <w:link w:val="Titre4"/>
    <w:rsid w:val="00316E2F"/>
    <w:rPr>
      <w:rFonts w:cs="ITC Franklin Gothic Std Med"/>
      <w:b/>
      <w:i/>
      <w:color w:val="00B050"/>
      <w:szCs w:val="24"/>
      <w:lang w:val="en-GB"/>
    </w:rPr>
  </w:style>
  <w:style w:type="character" w:customStyle="1" w:styleId="Titre5Car">
    <w:name w:val="Titre 5 Car"/>
    <w:basedOn w:val="Policepardfaut"/>
    <w:link w:val="Titre5"/>
    <w:uiPriority w:val="9"/>
    <w:rsid w:val="00316E2F"/>
    <w:rPr>
      <w:rFonts w:cs="ITC Franklin Gothic Std Med"/>
      <w:b/>
      <w:i/>
      <w:iCs/>
      <w:color w:val="C45911" w:themeColor="accent2" w:themeShade="BF"/>
      <w:sz w:val="24"/>
      <w:szCs w:val="24"/>
      <w:lang w:val="en-GB"/>
    </w:rPr>
  </w:style>
  <w:style w:type="character" w:customStyle="1" w:styleId="Titre6Car">
    <w:name w:val="Titre 6 Car"/>
    <w:basedOn w:val="Policepardfaut"/>
    <w:link w:val="Titre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Titre7Car">
    <w:name w:val="Titre 7 Car"/>
    <w:basedOn w:val="Policepardfaut"/>
    <w:link w:val="Titre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Titre8Car">
    <w:name w:val="Titre 8 Car"/>
    <w:basedOn w:val="Policepardfaut"/>
    <w:link w:val="Titre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Titre9Car">
    <w:name w:val="Titre 9 Car"/>
    <w:basedOn w:val="Policepardfaut"/>
    <w:link w:val="Titre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vision">
    <w:name w:val="Revision"/>
    <w:hidden/>
    <w:uiPriority w:val="99"/>
    <w:semiHidden/>
    <w:rsid w:val="00497F9A"/>
  </w:style>
  <w:style w:type="character" w:styleId="Mentionnonrsolue">
    <w:name w:val="Unresolved Mention"/>
    <w:basedOn w:val="Policepardfaut"/>
    <w:uiPriority w:val="99"/>
    <w:semiHidden/>
    <w:unhideWhenUsed/>
    <w:rsid w:val="003D60D1"/>
    <w:rPr>
      <w:color w:val="605E5C"/>
      <w:shd w:val="clear" w:color="auto" w:fill="E1DFDD"/>
    </w:rPr>
  </w:style>
  <w:style w:type="character" w:customStyle="1" w:styleId="ModelNrmlSingleChar">
    <w:name w:val="ModelNrmlSingle Char"/>
    <w:link w:val="ModelNrmlSingle"/>
    <w:locked/>
    <w:rsid w:val="00D81ABC"/>
    <w:rPr>
      <w:rFonts w:ascii="Times New Roman" w:eastAsia="Times New Roman" w:hAnsi="Times New Roman" w:cs="Times New Roman"/>
      <w:szCs w:val="20"/>
    </w:rPr>
  </w:style>
  <w:style w:type="paragraph" w:styleId="Date">
    <w:name w:val="Date"/>
    <w:basedOn w:val="Normal"/>
    <w:next w:val="Normal"/>
    <w:link w:val="DateCar"/>
    <w:uiPriority w:val="99"/>
    <w:semiHidden/>
    <w:unhideWhenUsed/>
    <w:rsid w:val="00BD0F0C"/>
  </w:style>
  <w:style w:type="character" w:customStyle="1" w:styleId="DateCar">
    <w:name w:val="Date Car"/>
    <w:basedOn w:val="Policepardfaut"/>
    <w:link w:val="Date"/>
    <w:uiPriority w:val="99"/>
    <w:semiHidden/>
    <w:rsid w:val="00BD0F0C"/>
  </w:style>
  <w:style w:type="paragraph" w:styleId="Titre">
    <w:name w:val="Title"/>
    <w:basedOn w:val="Normal"/>
    <w:next w:val="Normal"/>
    <w:link w:val="TitreCar"/>
    <w:uiPriority w:val="10"/>
    <w:qFormat/>
    <w:rsid w:val="009E472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47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13994">
      <w:bodyDiv w:val="1"/>
      <w:marLeft w:val="0"/>
      <w:marRight w:val="0"/>
      <w:marTop w:val="0"/>
      <w:marBottom w:val="0"/>
      <w:divBdr>
        <w:top w:val="none" w:sz="0" w:space="0" w:color="auto"/>
        <w:left w:val="none" w:sz="0" w:space="0" w:color="auto"/>
        <w:bottom w:val="none" w:sz="0" w:space="0" w:color="auto"/>
        <w:right w:val="none" w:sz="0" w:space="0" w:color="auto"/>
      </w:divBdr>
    </w:div>
    <w:div w:id="220940960">
      <w:bodyDiv w:val="1"/>
      <w:marLeft w:val="0"/>
      <w:marRight w:val="0"/>
      <w:marTop w:val="0"/>
      <w:marBottom w:val="0"/>
      <w:divBdr>
        <w:top w:val="none" w:sz="0" w:space="0" w:color="auto"/>
        <w:left w:val="none" w:sz="0" w:space="0" w:color="auto"/>
        <w:bottom w:val="none" w:sz="0" w:space="0" w:color="auto"/>
        <w:right w:val="none" w:sz="0" w:space="0" w:color="auto"/>
      </w:divBdr>
    </w:div>
    <w:div w:id="293489552">
      <w:bodyDiv w:val="1"/>
      <w:marLeft w:val="0"/>
      <w:marRight w:val="0"/>
      <w:marTop w:val="0"/>
      <w:marBottom w:val="0"/>
      <w:divBdr>
        <w:top w:val="none" w:sz="0" w:space="0" w:color="auto"/>
        <w:left w:val="none" w:sz="0" w:space="0" w:color="auto"/>
        <w:bottom w:val="none" w:sz="0" w:space="0" w:color="auto"/>
        <w:right w:val="none" w:sz="0" w:space="0" w:color="auto"/>
      </w:divBdr>
    </w:div>
    <w:div w:id="522474923">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480996596">
      <w:bodyDiv w:val="1"/>
      <w:marLeft w:val="0"/>
      <w:marRight w:val="0"/>
      <w:marTop w:val="0"/>
      <w:marBottom w:val="0"/>
      <w:divBdr>
        <w:top w:val="none" w:sz="0" w:space="0" w:color="auto"/>
        <w:left w:val="none" w:sz="0" w:space="0" w:color="auto"/>
        <w:bottom w:val="none" w:sz="0" w:space="0" w:color="auto"/>
        <w:right w:val="none" w:sz="0" w:space="0" w:color="auto"/>
      </w:divBdr>
    </w:div>
    <w:div w:id="1854686922">
      <w:bodyDiv w:val="1"/>
      <w:marLeft w:val="0"/>
      <w:marRight w:val="0"/>
      <w:marTop w:val="0"/>
      <w:marBottom w:val="0"/>
      <w:divBdr>
        <w:top w:val="none" w:sz="0" w:space="0" w:color="auto"/>
        <w:left w:val="none" w:sz="0" w:space="0" w:color="auto"/>
        <w:bottom w:val="none" w:sz="0" w:space="0" w:color="auto"/>
        <w:right w:val="none" w:sz="0" w:space="0" w:color="auto"/>
      </w:divBdr>
    </w:div>
    <w:div w:id="20749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0501" PreviousValue="false"/>
</file>

<file path=customXml/item2.xml><?xml version="1.0" encoding="utf-8"?>
<p:properties xmlns:p="http://schemas.microsoft.com/office/2006/metadata/properties" xmlns:xsi="http://www.w3.org/2001/XMLSchema-instance" xmlns:pc="http://schemas.microsoft.com/office/infopath/2007/PartnerControls">
  <documentManagement>
    <Abstract xmlns="3e02667f-0271-471b-bd6e-11a2e16def1d">Environmental and Social Commitment Plan (ESCP) template for Project Preparation Advances (PPAs) and Project Preparation Grants (PPGs)</Abstract>
    <TaxCatchAll xmlns="3e02667f-0271-471b-bd6e-11a2e16def1d">
      <Value>2673</Value>
      <Value>2672</Value>
      <Value>3</Value>
    </TaxCatchAll>
    <TaxCatchAllLabel xmlns="3e02667f-0271-471b-bd6e-11a2e16def1d" xsi:nil="true"/>
    <OneCMS_Subcategory xmlns="3e02667f-0271-471b-bd6e-11a2e16def1d" xsi:nil="true"/>
    <_dlc_DocId xmlns="3e02667f-0271-471b-bd6e-11a2e16def1d" xsi:nil="true"/>
    <o1cb080a3dca4eb8a0fd03c7cc8bf8f7 xmlns="3e02667f-0271-471b-bd6e-11a2e16def1d">
      <Terms xmlns="http://schemas.microsoft.com/office/infopath/2007/PartnerControls"/>
    </o1cb080a3dca4eb8a0fd03c7cc8bf8f7>
    <wb_externalwebdecision xmlns="3e02667f-0271-471b-bd6e-11a2e16def1d" xsi:nil="true"/>
    <wb_ibflag xmlns="3e02667f-0271-471b-bd6e-11a2e16def1d" xsi:nil="true"/>
    <wb_realcreationdate xmlns="3e02667f-0271-471b-bd6e-11a2e16def1d" xsi:nil="true"/>
    <wb_DocIDs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retentionexpirydate xmlns="3e02667f-0271-471b-bd6e-11a2e16def1d" xsi:nil="true"/>
    <wb_externalwebdate xmlns="3e02667f-0271-471b-bd6e-11a2e16def1d" xsi:nil="true"/>
    <wb_region xmlns="3e02667f-0271-471b-bd6e-11a2e16def1d" xsi:nil="true"/>
    <wb_fiscalyear xmlns="3e02667f-0271-471b-bd6e-11a2e16def1d" xsi:nil="true"/>
    <wb_externalpublic xmlns="3e02667f-0271-471b-bd6e-11a2e16def1d">false</wb_externalpublic>
    <wb_cttype xmlns="3e02667f-0271-471b-bd6e-11a2e16def1d" xsi:nil="true"/>
    <wb_wbdocscid xmlns="3e02667f-0271-471b-bd6e-11a2e16def1d" xsi:nil="true"/>
    <wb_archivesboxno xmlns="3e02667f-0271-471b-bd6e-11a2e16def1d" xsi:nil="true"/>
    <wb_topic xmlns="3e02667f-0271-471b-bd6e-11a2e16def1d" xsi:nil="true"/>
    <wb_aicomments xmlns="3e02667f-0271-471b-bd6e-11a2e16def1d" xsi:nil="true"/>
    <wb_notesunid xmlns="3e02667f-0271-471b-bd6e-11a2e16def1d" xsi:nil="true"/>
    <wb_realmodifydate xmlns="3e02667f-0271-471b-bd6e-11a2e16def1d" xsi:nil="true"/>
    <wb_wbdocsid xmlns="3e02667f-0271-471b-bd6e-11a2e16def1d" xsi:nil="true"/>
    <wb_ponumber xmlns="3e02667f-0271-471b-bd6e-11a2e16def1d" xsi:nil="true"/>
    <wb_disclosuredate xmlns="3e02667f-0271-471b-bd6e-11a2e16def1d" xsi:nil="true"/>
    <wb_reportno xmlns="3e02667f-0271-471b-bd6e-11a2e16def1d" xsi:nil="true"/>
    <wb_addressee xmlns="3e02667f-0271-471b-bd6e-11a2e16def1d" xsi:nil="true"/>
    <wb_ibtopic xmlns="3e02667f-0271-471b-bd6e-11a2e16def1d" xsi:nil="true"/>
    <wb_ibtopiclegacy xmlns="3e02667f-0271-471b-bd6e-11a2e16def1d" xsi:nil="true"/>
    <wb_realmodifier xmlns="3e02667f-0271-471b-bd6e-11a2e16def1d" xsi:nil="true"/>
    <wb_projectphase xmlns="3e02667f-0271-471b-bd6e-11a2e16def1d" xsi:nil="true"/>
    <ed89010fab75481eba28f36694d32f6e xmlns="3e02667f-0271-471b-bd6e-11a2e16def1d">
      <Terms xmlns="http://schemas.microsoft.com/office/infopath/2007/PartnerControls"/>
    </ed89010fab75481eba28f36694d32f6e>
    <wb_correspondencelogno xmlns="3e02667f-0271-471b-bd6e-11a2e16def1d" xsi:nil="true"/>
    <wb_numberofpages xmlns="3e02667f-0271-471b-bd6e-11a2e16def1d" xsi:nil="true"/>
    <wb_disclosurestatus xmlns="3e02667f-0271-471b-bd6e-11a2e16def1d" xsi:nil="true"/>
    <wb_externalpublishedlink xmlns="3e02667f-0271-471b-bd6e-11a2e16def1d" xsi:nil="true"/>
    <wb_subfolder xmlns="3e02667f-0271-471b-bd6e-11a2e16def1d" xsi:nil="true"/>
    <WBDocs_Access_To_Info_Exception xmlns="3e02667f-0271-471b-bd6e-11a2e16def1d">12. Not Assessed</WBDocs_Access_To_Info_Exception>
    <wb_jsondata xmlns="3e02667f-0271-471b-bd6e-11a2e16def1d" xsi:nil="true"/>
    <WBDocs_Document_Date xmlns="3e02667f-0271-471b-bd6e-11a2e16def1d">2025-01-31T18:31:08+00:00</WBDocs_Document_Date>
    <wb_keyword xmlns="3e02667f-0271-471b-bd6e-11a2e16def1d" xsi:nil="true"/>
    <wb_description xmlns="3e02667f-0271-471b-bd6e-11a2e16def1d" xsi:nil="true"/>
    <wb_team xmlns="3e02667f-0271-471b-bd6e-11a2e16def1d" xsi:nil="true"/>
    <wb_ibtopiccode xmlns="3e02667f-0271-471b-bd6e-11a2e16def1d" xsi:nil="true"/>
    <wb_realcreatorname xmlns="3e02667f-0271-471b-bd6e-11a2e16def1d" xsi:nil="true"/>
    <wb_archiveprojectid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 xsi:nil="true"/>
    <wb_retentionlabel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
        <AccountId xsi:nil="true"/>
        <AccountType/>
      </UserInfo>
    </wb_publicapprover>
    <wb_esignaturecode xmlns="3e02667f-0271-471b-bd6e-11a2e16def1d" xsi:nil="true"/>
    <wb_filingapplication xmlns="3e02667f-0271-471b-bd6e-11a2e16def1d" xsi:nil="true"/>
    <wb_lockstatus xmlns="3e02667f-0271-471b-bd6e-11a2e16def1d" xsi:nil="true"/>
    <wb_archivesaccessionnumber xmlns="3e02667f-0271-471b-bd6e-11a2e16def1d" xsi:nil="true"/>
    <WBDocs_Information_Classification xmlns="3e02667f-0271-471b-bd6e-11a2e16def1d">Official Use Only</WBDocs_Information_Classification>
    <OneCMS_Category xmlns="3e02667f-0271-471b-bd6e-11a2e16def1d" xsi:nil="true"/>
    <wb_nodeid xmlns="3e02667f-0271-471b-bd6e-11a2e16def1d" xsi:nil="true"/>
    <wb_category xmlns="3e02667f-0271-471b-bd6e-11a2e16def1d"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9772f5b84732bb6d26ba8779cfa8cf33">
  <xsd:schema xmlns:xsd="http://www.w3.org/2001/XMLSchema" xmlns:xs="http://www.w3.org/2001/XMLSchema" xmlns:p="http://schemas.microsoft.com/office/2006/metadata/properties" xmlns:ns3="3e02667f-0271-471b-bd6e-11a2e16def1d" targetNamespace="http://schemas.microsoft.com/office/2006/metadata/properties" ma:root="true" ma:fieldsID="369457f835b843022c334544b1e8f82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9FB4-C8F5-4A24-B020-AC8B0F265741}">
  <ds:schemaRefs>
    <ds:schemaRef ds:uri="Microsoft.SharePoint.Taxonomy.ContentTypeSync"/>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D87E8C8A-5839-48D9-BD68-BC8F09C9B319}">
  <ds:schemaRefs>
    <ds:schemaRef ds:uri="http://schemas.microsoft.com/sharepoint/events"/>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278F832D-F7EE-4B1E-BCCC-20000878D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E2A50B-B7B4-466A-AEDA-C10A4B6E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9040</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Environmental and Social Commitment Plan (ESCP) template for Project Preparation Advances (PPAs) and Project Preparation Grants (PPGs)</vt:lpstr>
      <vt:lpstr>Environmental and Social Commitment Plan (ESCP) template for Project Preparation Advances (PPAs) and Project Preparation Grants (PPGs)</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template for Project Preparation Advances (PPAs) and Project Preparation Grants (PPGs)</dc:title>
  <dc:subject/>
  <dc:creator>Dominique Isabelle Kayser</dc:creator>
  <cp:keywords>ESCP; template</cp:keywords>
  <dc:description/>
  <cp:lastModifiedBy>Admin</cp:lastModifiedBy>
  <cp:revision>2</cp:revision>
  <cp:lastPrinted>2019-07-26T18:53:00Z</cp:lastPrinted>
  <dcterms:created xsi:type="dcterms:W3CDTF">2025-09-15T16:48:00Z</dcterms:created>
  <dcterms:modified xsi:type="dcterms:W3CDTF">2025-09-15T16:48:00Z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0x010100F4C63C3BD852AE468EAEFD0E6C57C64F02050100D068AE89E8973B47B88714D8AB6EDDD7</vt:lpwstr>
  </property>
  <property fmtid="{D5CDD505-2E9C-101B-9397-08002B2CF9AE}" pid="3" name="WBDocs_Originating_Unit">
    <vt:lpwstr/>
  </property>
  <property fmtid="{D5CDD505-2E9C-101B-9397-08002B2CF9AE}" pid="4" name="WBDocs_Local_Document_Type">
    <vt:lpwstr/>
  </property>
  <property fmtid="{D5CDD505-2E9C-101B-9397-08002B2CF9AE}" pid="5" name="SharedWithUsers">
    <vt:lpwstr>40;#Victor Bundi Mosoti;#34;#Gamila Kassem;#30;#Manush A. Hristov;#29;#Jonathan Mills Lindsay;#28;#Bastian Gonzalo Pasten Delich</vt:lpwstr>
  </property>
  <property fmtid="{D5CDD505-2E9C-101B-9397-08002B2CF9AE}" pid="6" name="TaxKeyword">
    <vt:lpwstr>2672;#template|d69fdaec-5891-4a6c-9c79-13d08cd26bb8;#2673;#ESCP|6c0bbe34-6c49-46aa-a665-ddff9e8d3341</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DocumentType">
    <vt:lpwstr>84;#Template and Form|565aaea8-42db-40d7-9f32-dea727e9474a</vt:lpwstr>
  </property>
  <property fmtid="{D5CDD505-2E9C-101B-9397-08002B2CF9AE}" pid="12" name="VPU">
    <vt:lpwstr>11;#Operations Policy ＆ Country Services VP (OPS)|db476ba0-ec71-4b53-8c80-eca6e3887ba4</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y fmtid="{D5CDD505-2E9C-101B-9397-08002B2CF9AE}" pid="19" name="_ExtendedDescription">
    <vt:lpwstr/>
  </property>
  <property fmtid="{D5CDD505-2E9C-101B-9397-08002B2CF9AE}" pid="20" name="fbe16eaccf4749f086104f7c67297f76">
    <vt:lpwstr>World Bank|bc205cc9-8a56-48a3-9f30-b099e7707c1b</vt:lpwstr>
  </property>
  <property fmtid="{D5CDD505-2E9C-101B-9397-08002B2CF9AE}" pid="21" name="TaxKeywordTaxHTField">
    <vt:lpwstr>template|d69fdaec-5891-4a6c-9c79-13d08cd26bb8;ESCP|6c0bbe34-6c49-46aa-a665-ddff9e8d3341</vt:lpwstr>
  </property>
  <property fmtid="{D5CDD505-2E9C-101B-9397-08002B2CF9AE}" pid="22" name="WBDocs_Country">
    <vt:lpwstr/>
  </property>
  <property fmtid="{D5CDD505-2E9C-101B-9397-08002B2CF9AE}" pid="23" name="d744a75525f04a8c9e54f4ed11bfe7c0">
    <vt:lpwstr/>
  </property>
  <property fmtid="{D5CDD505-2E9C-101B-9397-08002B2CF9AE}" pid="24" name="WBDocs_Category">
    <vt:lpwstr/>
  </property>
  <property fmtid="{D5CDD505-2E9C-101B-9397-08002B2CF9AE}" pid="25" name="WBDocs_Language">
    <vt:lpwstr/>
  </property>
  <property fmtid="{D5CDD505-2E9C-101B-9397-08002B2CF9AE}" pid="26" name="pf1bc08d06b541998378c6b8090400d8">
    <vt:lpwstr/>
  </property>
  <property fmtid="{D5CDD505-2E9C-101B-9397-08002B2CF9AE}" pid="27" name="WBDocs_Business_Function">
    <vt:lpwstr/>
  </property>
  <property fmtid="{D5CDD505-2E9C-101B-9397-08002B2CF9AE}" pid="28" name="lcf76f155ced4ddcb4097134ff3c332f">
    <vt:lpwstr/>
  </property>
  <property fmtid="{D5CDD505-2E9C-101B-9397-08002B2CF9AE}" pid="29" name="wb_country">
    <vt:lpwstr/>
  </property>
  <property fmtid="{D5CDD505-2E9C-101B-9397-08002B2CF9AE}" pid="30" name="n51c50147e554be9a5479ee6e2785bf7">
    <vt:lpwstr/>
  </property>
  <property fmtid="{D5CDD505-2E9C-101B-9397-08002B2CF9AE}" pid="31" name="hbe71f8dfd024405860d37e862f27a82">
    <vt:lpwstr/>
  </property>
  <property fmtid="{D5CDD505-2E9C-101B-9397-08002B2CF9AE}" pid="32" name="wb_language">
    <vt:lpwstr/>
  </property>
  <property fmtid="{D5CDD505-2E9C-101B-9397-08002B2CF9AE}" pid="33" name="m23003d518f743f49dcbc82909afe93a">
    <vt:lpwstr/>
  </property>
  <property fmtid="{D5CDD505-2E9C-101B-9397-08002B2CF9AE}" pid="34" name="MediaServiceImageTags">
    <vt:lpwstr/>
  </property>
  <property fmtid="{D5CDD505-2E9C-101B-9397-08002B2CF9AE}" pid="35" name="WBDocs_Topic">
    <vt:lpwstr/>
  </property>
  <property fmtid="{D5CDD505-2E9C-101B-9397-08002B2CF9AE}" pid="36" name="ClassificationContentMarkingFooterShapeIds">
    <vt:lpwstr>25f6252a,2fd57af3,5dcffa72,5a41217d</vt:lpwstr>
  </property>
  <property fmtid="{D5CDD505-2E9C-101B-9397-08002B2CF9AE}" pid="37" name="ClassificationContentMarkingFooterFontProps">
    <vt:lpwstr>#000000,10,Calibri</vt:lpwstr>
  </property>
  <property fmtid="{D5CDD505-2E9C-101B-9397-08002B2CF9AE}" pid="38" name="ClassificationContentMarkingFooterText">
    <vt:lpwstr>Official Use Only</vt:lpwstr>
  </property>
  <property fmtid="{D5CDD505-2E9C-101B-9397-08002B2CF9AE}" pid="39" name="MSIP_Label_f1bf45b6-5649-4236-82a3-f45024cd282e_Enabled">
    <vt:lpwstr>true</vt:lpwstr>
  </property>
  <property fmtid="{D5CDD505-2E9C-101B-9397-08002B2CF9AE}" pid="40" name="MSIP_Label_f1bf45b6-5649-4236-82a3-f45024cd282e_SetDate">
    <vt:lpwstr>2025-06-03T06:38:10Z</vt:lpwstr>
  </property>
  <property fmtid="{D5CDD505-2E9C-101B-9397-08002B2CF9AE}" pid="41" name="MSIP_Label_f1bf45b6-5649-4236-82a3-f45024cd282e_Method">
    <vt:lpwstr>Standard</vt:lpwstr>
  </property>
  <property fmtid="{D5CDD505-2E9C-101B-9397-08002B2CF9AE}" pid="42" name="MSIP_Label_f1bf45b6-5649-4236-82a3-f45024cd282e_Name">
    <vt:lpwstr>Official Use Only</vt:lpwstr>
  </property>
  <property fmtid="{D5CDD505-2E9C-101B-9397-08002B2CF9AE}" pid="43" name="MSIP_Label_f1bf45b6-5649-4236-82a3-f45024cd282e_SiteId">
    <vt:lpwstr>31a2fec0-266b-4c67-b56e-2796d8f59c36</vt:lpwstr>
  </property>
  <property fmtid="{D5CDD505-2E9C-101B-9397-08002B2CF9AE}" pid="44" name="MSIP_Label_f1bf45b6-5649-4236-82a3-f45024cd282e_ActionId">
    <vt:lpwstr>1a4d7802-95ef-4cd9-bc0f-6f2e5774936a</vt:lpwstr>
  </property>
  <property fmtid="{D5CDD505-2E9C-101B-9397-08002B2CF9AE}" pid="45" name="MSIP_Label_f1bf45b6-5649-4236-82a3-f45024cd282e_ContentBits">
    <vt:lpwstr>2</vt:lpwstr>
  </property>
  <property fmtid="{D5CDD505-2E9C-101B-9397-08002B2CF9AE}" pid="46" name="MSIP_Label_f1bf45b6-5649-4236-82a3-f45024cd282e_Tag">
    <vt:lpwstr>10, 3, 0, 2</vt:lpwstr>
  </property>
</Properties>
</file>